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C4D37" w14:textId="102F0DD5" w:rsidR="005D2D1C" w:rsidRPr="0007079B" w:rsidRDefault="00F26E4E" w:rsidP="00F26E4E">
      <w:pPr>
        <w:jc w:val="center"/>
        <w:rPr>
          <w:b/>
          <w:bCs/>
          <w:lang w:val="lt-LT"/>
        </w:rPr>
      </w:pPr>
      <w:r w:rsidRPr="0007079B">
        <w:rPr>
          <w:b/>
          <w:bCs/>
          <w:lang w:val="lt-LT"/>
        </w:rPr>
        <w:t>2026 m. atliktų teisės aktų projektų antikorupcinių vertinimų suvestinė</w:t>
      </w:r>
    </w:p>
    <w:p w14:paraId="4CD59D55" w14:textId="77777777" w:rsidR="0007079B" w:rsidRPr="0007079B" w:rsidRDefault="0007079B" w:rsidP="00F26E4E">
      <w:pPr>
        <w:jc w:val="center"/>
        <w:rPr>
          <w:b/>
          <w:bCs/>
          <w:lang w:val="lt-LT"/>
        </w:rPr>
      </w:pPr>
    </w:p>
    <w:p w14:paraId="37039F56" w14:textId="77777777" w:rsidR="00F26E4E" w:rsidRPr="0007079B" w:rsidRDefault="00F26E4E" w:rsidP="003D333E">
      <w:pPr>
        <w:jc w:val="center"/>
        <w:rPr>
          <w:b/>
          <w:bCs/>
          <w:lang w:val="lt-LT"/>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9"/>
        <w:gridCol w:w="987"/>
        <w:gridCol w:w="4456"/>
        <w:gridCol w:w="1243"/>
        <w:gridCol w:w="2175"/>
      </w:tblGrid>
      <w:tr w:rsidR="00F26E4E" w:rsidRPr="00F26E4E" w14:paraId="0C948C79" w14:textId="77777777" w:rsidTr="00F26E4E">
        <w:trPr>
          <w:tblHeader/>
          <w:tblCellSpacing w:w="15" w:type="dxa"/>
        </w:trPr>
        <w:tc>
          <w:tcPr>
            <w:tcW w:w="0" w:type="auto"/>
            <w:vAlign w:val="center"/>
            <w:hideMark/>
          </w:tcPr>
          <w:p w14:paraId="1D1238E0" w14:textId="77777777" w:rsidR="00F26E4E" w:rsidRPr="00F26E4E" w:rsidRDefault="00F26E4E" w:rsidP="00F26E4E">
            <w:pPr>
              <w:suppressAutoHyphens w:val="0"/>
              <w:autoSpaceDN/>
              <w:jc w:val="right"/>
              <w:rPr>
                <w:b/>
                <w:bCs/>
                <w:lang w:val="lt-LT" w:eastAsia="lt-LT"/>
              </w:rPr>
            </w:pPr>
            <w:r w:rsidRPr="00F26E4E">
              <w:rPr>
                <w:b/>
                <w:bCs/>
                <w:lang w:val="lt-LT" w:eastAsia="lt-LT"/>
              </w:rPr>
              <w:t>Eil. Nr.</w:t>
            </w:r>
          </w:p>
        </w:tc>
        <w:tc>
          <w:tcPr>
            <w:tcW w:w="0" w:type="auto"/>
            <w:vAlign w:val="center"/>
            <w:hideMark/>
          </w:tcPr>
          <w:p w14:paraId="5F1C97E7" w14:textId="77777777" w:rsidR="00F26E4E" w:rsidRPr="00F26E4E" w:rsidRDefault="00F26E4E" w:rsidP="00F26E4E">
            <w:pPr>
              <w:suppressAutoHyphens w:val="0"/>
              <w:autoSpaceDN/>
              <w:jc w:val="center"/>
              <w:rPr>
                <w:b/>
                <w:bCs/>
                <w:lang w:val="lt-LT" w:eastAsia="lt-LT"/>
              </w:rPr>
            </w:pPr>
            <w:r w:rsidRPr="00F26E4E">
              <w:rPr>
                <w:b/>
                <w:bCs/>
                <w:lang w:val="lt-LT" w:eastAsia="lt-LT"/>
              </w:rPr>
              <w:t>Ketvirtis</w:t>
            </w:r>
          </w:p>
        </w:tc>
        <w:tc>
          <w:tcPr>
            <w:tcW w:w="0" w:type="auto"/>
            <w:vAlign w:val="center"/>
            <w:hideMark/>
          </w:tcPr>
          <w:p w14:paraId="66FC7167" w14:textId="77777777" w:rsidR="00F26E4E" w:rsidRPr="00F26E4E" w:rsidRDefault="00F26E4E" w:rsidP="00F26E4E">
            <w:pPr>
              <w:suppressAutoHyphens w:val="0"/>
              <w:autoSpaceDN/>
              <w:jc w:val="center"/>
              <w:rPr>
                <w:b/>
                <w:bCs/>
                <w:lang w:val="lt-LT" w:eastAsia="lt-LT"/>
              </w:rPr>
            </w:pPr>
            <w:r w:rsidRPr="00F26E4E">
              <w:rPr>
                <w:b/>
                <w:bCs/>
                <w:lang w:val="lt-LT" w:eastAsia="lt-LT"/>
              </w:rPr>
              <w:t>Teisės akto projekto pavadinimas</w:t>
            </w:r>
          </w:p>
        </w:tc>
        <w:tc>
          <w:tcPr>
            <w:tcW w:w="0" w:type="auto"/>
            <w:vAlign w:val="center"/>
            <w:hideMark/>
          </w:tcPr>
          <w:p w14:paraId="7D975940" w14:textId="77777777" w:rsidR="00F26E4E" w:rsidRPr="00F26E4E" w:rsidRDefault="00F26E4E" w:rsidP="00F26E4E">
            <w:pPr>
              <w:suppressAutoHyphens w:val="0"/>
              <w:autoSpaceDN/>
              <w:jc w:val="center"/>
              <w:rPr>
                <w:b/>
                <w:bCs/>
                <w:lang w:val="lt-LT" w:eastAsia="lt-LT"/>
              </w:rPr>
            </w:pPr>
            <w:r w:rsidRPr="00F26E4E">
              <w:rPr>
                <w:b/>
                <w:bCs/>
                <w:lang w:val="lt-LT" w:eastAsia="lt-LT"/>
              </w:rPr>
              <w:t>Vertinimo rezultatas</w:t>
            </w:r>
          </w:p>
        </w:tc>
        <w:tc>
          <w:tcPr>
            <w:tcW w:w="0" w:type="auto"/>
            <w:vAlign w:val="center"/>
            <w:hideMark/>
          </w:tcPr>
          <w:p w14:paraId="3247EE7A" w14:textId="77777777" w:rsidR="00F26E4E" w:rsidRPr="00F26E4E" w:rsidRDefault="00F26E4E" w:rsidP="00F26E4E">
            <w:pPr>
              <w:suppressAutoHyphens w:val="0"/>
              <w:autoSpaceDN/>
              <w:jc w:val="center"/>
              <w:rPr>
                <w:b/>
                <w:bCs/>
                <w:lang w:val="lt-LT" w:eastAsia="lt-LT"/>
              </w:rPr>
            </w:pPr>
            <w:r w:rsidRPr="00F26E4E">
              <w:rPr>
                <w:b/>
                <w:bCs/>
                <w:lang w:val="lt-LT" w:eastAsia="lt-LT"/>
              </w:rPr>
              <w:t>Pastabų esmė</w:t>
            </w:r>
          </w:p>
        </w:tc>
      </w:tr>
      <w:tr w:rsidR="00F26E4E" w:rsidRPr="00F26E4E" w14:paraId="5AA1FC06" w14:textId="77777777" w:rsidTr="00F26E4E">
        <w:trPr>
          <w:tblCellSpacing w:w="15" w:type="dxa"/>
        </w:trPr>
        <w:tc>
          <w:tcPr>
            <w:tcW w:w="0" w:type="auto"/>
            <w:vAlign w:val="center"/>
            <w:hideMark/>
          </w:tcPr>
          <w:p w14:paraId="39DDC2BE" w14:textId="2924C35A" w:rsidR="00F26E4E" w:rsidRPr="00F26E4E" w:rsidRDefault="00F26E4E" w:rsidP="00F26E4E">
            <w:pPr>
              <w:suppressAutoHyphens w:val="0"/>
              <w:autoSpaceDN/>
              <w:jc w:val="right"/>
              <w:rPr>
                <w:lang w:val="lt-LT" w:eastAsia="lt-LT"/>
              </w:rPr>
            </w:pPr>
            <w:r w:rsidRPr="00F26E4E">
              <w:rPr>
                <w:lang w:val="lt-LT" w:eastAsia="lt-LT"/>
              </w:rPr>
              <w:t>1</w:t>
            </w:r>
            <w:r w:rsidR="005B0558">
              <w:rPr>
                <w:lang w:val="lt-LT" w:eastAsia="lt-LT"/>
              </w:rPr>
              <w:t>.</w:t>
            </w:r>
          </w:p>
        </w:tc>
        <w:tc>
          <w:tcPr>
            <w:tcW w:w="0" w:type="auto"/>
            <w:vAlign w:val="center"/>
            <w:hideMark/>
          </w:tcPr>
          <w:p w14:paraId="0B84C320" w14:textId="77777777" w:rsidR="00F26E4E" w:rsidRPr="00F26E4E" w:rsidRDefault="00F26E4E" w:rsidP="00F26E4E">
            <w:pPr>
              <w:suppressAutoHyphens w:val="0"/>
              <w:autoSpaceDN/>
              <w:jc w:val="center"/>
              <w:rPr>
                <w:lang w:val="lt-LT" w:eastAsia="lt-LT"/>
              </w:rPr>
            </w:pPr>
            <w:r w:rsidRPr="00F26E4E">
              <w:rPr>
                <w:lang w:val="lt-LT" w:eastAsia="lt-LT"/>
              </w:rPr>
              <w:t>I</w:t>
            </w:r>
          </w:p>
        </w:tc>
        <w:tc>
          <w:tcPr>
            <w:tcW w:w="0" w:type="auto"/>
            <w:vAlign w:val="center"/>
            <w:hideMark/>
          </w:tcPr>
          <w:p w14:paraId="7F3E5CC4" w14:textId="77777777" w:rsidR="00F26E4E" w:rsidRPr="00F26E4E" w:rsidRDefault="00F26E4E" w:rsidP="00F26E4E">
            <w:pPr>
              <w:suppressAutoHyphens w:val="0"/>
              <w:autoSpaceDN/>
              <w:rPr>
                <w:lang w:val="lt-LT" w:eastAsia="lt-LT"/>
              </w:rPr>
            </w:pPr>
            <w:r w:rsidRPr="00F26E4E">
              <w:rPr>
                <w:lang w:val="lt-LT" w:eastAsia="lt-LT"/>
              </w:rPr>
              <w:t>Dėl Ūkio subjektų veiklos saugant, tiekiant rinkai, naudojant augalų apsaugos produktus priežiūros tvarkos aprašo patvirtinimo pakeitimo</w:t>
            </w:r>
          </w:p>
        </w:tc>
        <w:tc>
          <w:tcPr>
            <w:tcW w:w="0" w:type="auto"/>
            <w:vAlign w:val="center"/>
            <w:hideMark/>
          </w:tcPr>
          <w:p w14:paraId="1679C99C"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593829A1"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25C5A99C" w14:textId="77777777" w:rsidTr="00F26E4E">
        <w:trPr>
          <w:tblCellSpacing w:w="15" w:type="dxa"/>
        </w:trPr>
        <w:tc>
          <w:tcPr>
            <w:tcW w:w="0" w:type="auto"/>
            <w:vAlign w:val="center"/>
            <w:hideMark/>
          </w:tcPr>
          <w:p w14:paraId="134E59A9" w14:textId="02670D78" w:rsidR="00F26E4E" w:rsidRPr="00F26E4E" w:rsidRDefault="00F26E4E" w:rsidP="00F26E4E">
            <w:pPr>
              <w:suppressAutoHyphens w:val="0"/>
              <w:autoSpaceDN/>
              <w:jc w:val="right"/>
              <w:rPr>
                <w:lang w:val="lt-LT" w:eastAsia="lt-LT"/>
              </w:rPr>
            </w:pPr>
            <w:r w:rsidRPr="00F26E4E">
              <w:rPr>
                <w:lang w:val="lt-LT" w:eastAsia="lt-LT"/>
              </w:rPr>
              <w:t>2</w:t>
            </w:r>
            <w:r w:rsidR="005B0558">
              <w:rPr>
                <w:lang w:val="lt-LT" w:eastAsia="lt-LT"/>
              </w:rPr>
              <w:t>.</w:t>
            </w:r>
          </w:p>
        </w:tc>
        <w:tc>
          <w:tcPr>
            <w:tcW w:w="0" w:type="auto"/>
            <w:vAlign w:val="center"/>
            <w:hideMark/>
          </w:tcPr>
          <w:p w14:paraId="3FD255F4" w14:textId="77777777" w:rsidR="00F26E4E" w:rsidRPr="00F26E4E" w:rsidRDefault="00F26E4E" w:rsidP="00F26E4E">
            <w:pPr>
              <w:suppressAutoHyphens w:val="0"/>
              <w:autoSpaceDN/>
              <w:jc w:val="center"/>
              <w:rPr>
                <w:lang w:val="lt-LT" w:eastAsia="lt-LT"/>
              </w:rPr>
            </w:pPr>
            <w:r w:rsidRPr="00F26E4E">
              <w:rPr>
                <w:lang w:val="lt-LT" w:eastAsia="lt-LT"/>
              </w:rPr>
              <w:t>I</w:t>
            </w:r>
          </w:p>
        </w:tc>
        <w:tc>
          <w:tcPr>
            <w:tcW w:w="0" w:type="auto"/>
            <w:vAlign w:val="center"/>
            <w:hideMark/>
          </w:tcPr>
          <w:p w14:paraId="033835E8" w14:textId="77777777" w:rsidR="00F26E4E" w:rsidRPr="00F26E4E" w:rsidRDefault="00F26E4E" w:rsidP="00F26E4E">
            <w:pPr>
              <w:suppressAutoHyphens w:val="0"/>
              <w:autoSpaceDN/>
              <w:rPr>
                <w:lang w:val="lt-LT" w:eastAsia="lt-LT"/>
              </w:rPr>
            </w:pPr>
            <w:r w:rsidRPr="00F26E4E">
              <w:rPr>
                <w:lang w:val="lt-LT" w:eastAsia="lt-LT"/>
              </w:rPr>
              <w:t>Dėl Valstybinės augalininkystės tarnybos prie Žemės ūkio ministerijos ūkio subjektų veiklos patikrinimų vidaus kontrolės tvarkos aprašo patvirtinimo pakeitimo</w:t>
            </w:r>
          </w:p>
        </w:tc>
        <w:tc>
          <w:tcPr>
            <w:tcW w:w="0" w:type="auto"/>
            <w:vAlign w:val="center"/>
            <w:hideMark/>
          </w:tcPr>
          <w:p w14:paraId="1E78A49B" w14:textId="77777777" w:rsidR="00F26E4E" w:rsidRPr="00F26E4E" w:rsidRDefault="00F26E4E" w:rsidP="00F26E4E">
            <w:pPr>
              <w:suppressAutoHyphens w:val="0"/>
              <w:autoSpaceDN/>
              <w:rPr>
                <w:lang w:val="lt-LT" w:eastAsia="lt-LT"/>
              </w:rPr>
            </w:pPr>
            <w:r w:rsidRPr="00F26E4E">
              <w:rPr>
                <w:lang w:val="lt-LT" w:eastAsia="lt-LT"/>
              </w:rPr>
              <w:t>Pateikta pastaba</w:t>
            </w:r>
          </w:p>
        </w:tc>
        <w:tc>
          <w:tcPr>
            <w:tcW w:w="0" w:type="auto"/>
            <w:vAlign w:val="center"/>
            <w:hideMark/>
          </w:tcPr>
          <w:p w14:paraId="154F7EF1" w14:textId="77777777" w:rsidR="00F26E4E" w:rsidRPr="00F26E4E" w:rsidRDefault="00F26E4E" w:rsidP="00F26E4E">
            <w:pPr>
              <w:suppressAutoHyphens w:val="0"/>
              <w:autoSpaceDN/>
              <w:rPr>
                <w:lang w:val="lt-LT" w:eastAsia="lt-LT"/>
              </w:rPr>
            </w:pPr>
            <w:r w:rsidRPr="00F26E4E">
              <w:rPr>
                <w:lang w:val="lt-LT" w:eastAsia="lt-LT"/>
              </w:rPr>
              <w:t>Pasiūlyta aiškiau atskirti sprendimų priėmimo ir kontrolės funkcijas. Į pastabą neatsižvelgta.</w:t>
            </w:r>
          </w:p>
        </w:tc>
      </w:tr>
      <w:tr w:rsidR="00F26E4E" w:rsidRPr="00F26E4E" w14:paraId="2D947E2E" w14:textId="77777777" w:rsidTr="00F26E4E">
        <w:trPr>
          <w:tblCellSpacing w:w="15" w:type="dxa"/>
        </w:trPr>
        <w:tc>
          <w:tcPr>
            <w:tcW w:w="0" w:type="auto"/>
            <w:vAlign w:val="center"/>
            <w:hideMark/>
          </w:tcPr>
          <w:p w14:paraId="2B089925" w14:textId="467C69CB" w:rsidR="00F26E4E" w:rsidRPr="00F26E4E" w:rsidRDefault="00F26E4E" w:rsidP="00F26E4E">
            <w:pPr>
              <w:suppressAutoHyphens w:val="0"/>
              <w:autoSpaceDN/>
              <w:jc w:val="right"/>
              <w:rPr>
                <w:lang w:val="lt-LT" w:eastAsia="lt-LT"/>
              </w:rPr>
            </w:pPr>
            <w:r w:rsidRPr="00F26E4E">
              <w:rPr>
                <w:lang w:val="lt-LT" w:eastAsia="lt-LT"/>
              </w:rPr>
              <w:t>3</w:t>
            </w:r>
            <w:r w:rsidR="005B0558">
              <w:rPr>
                <w:lang w:val="lt-LT" w:eastAsia="lt-LT"/>
              </w:rPr>
              <w:t>.</w:t>
            </w:r>
          </w:p>
        </w:tc>
        <w:tc>
          <w:tcPr>
            <w:tcW w:w="0" w:type="auto"/>
            <w:vAlign w:val="center"/>
            <w:hideMark/>
          </w:tcPr>
          <w:p w14:paraId="03E7E142"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71B95905" w14:textId="77777777" w:rsidR="00F26E4E" w:rsidRPr="00F26E4E" w:rsidRDefault="00F26E4E" w:rsidP="00F26E4E">
            <w:pPr>
              <w:suppressAutoHyphens w:val="0"/>
              <w:autoSpaceDN/>
              <w:rPr>
                <w:lang w:val="lt-LT" w:eastAsia="lt-LT"/>
              </w:rPr>
            </w:pPr>
            <w:r w:rsidRPr="00F26E4E">
              <w:rPr>
                <w:lang w:val="lt-LT" w:eastAsia="lt-LT"/>
              </w:rPr>
              <w:t>Dėl licencinių sutarčių registravimo tvarkos aprašo</w:t>
            </w:r>
          </w:p>
        </w:tc>
        <w:tc>
          <w:tcPr>
            <w:tcW w:w="0" w:type="auto"/>
            <w:vAlign w:val="center"/>
            <w:hideMark/>
          </w:tcPr>
          <w:p w14:paraId="6E990FEC"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0104BB5D"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1F8F85AB" w14:textId="77777777" w:rsidTr="00F26E4E">
        <w:trPr>
          <w:tblCellSpacing w:w="15" w:type="dxa"/>
        </w:trPr>
        <w:tc>
          <w:tcPr>
            <w:tcW w:w="0" w:type="auto"/>
            <w:vAlign w:val="center"/>
            <w:hideMark/>
          </w:tcPr>
          <w:p w14:paraId="34B988AC" w14:textId="560D00E9" w:rsidR="00F26E4E" w:rsidRPr="00F26E4E" w:rsidRDefault="00F26E4E" w:rsidP="00F26E4E">
            <w:pPr>
              <w:suppressAutoHyphens w:val="0"/>
              <w:autoSpaceDN/>
              <w:jc w:val="right"/>
              <w:rPr>
                <w:lang w:val="lt-LT" w:eastAsia="lt-LT"/>
              </w:rPr>
            </w:pPr>
            <w:r w:rsidRPr="00F26E4E">
              <w:rPr>
                <w:lang w:val="lt-LT" w:eastAsia="lt-LT"/>
              </w:rPr>
              <w:t>4</w:t>
            </w:r>
            <w:r w:rsidR="005B0558">
              <w:rPr>
                <w:lang w:val="lt-LT" w:eastAsia="lt-LT"/>
              </w:rPr>
              <w:t>.</w:t>
            </w:r>
          </w:p>
        </w:tc>
        <w:tc>
          <w:tcPr>
            <w:tcW w:w="0" w:type="auto"/>
            <w:vAlign w:val="center"/>
            <w:hideMark/>
          </w:tcPr>
          <w:p w14:paraId="4CBD0B48"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0B66B4B8" w14:textId="77777777" w:rsidR="00F26E4E" w:rsidRPr="00F26E4E" w:rsidRDefault="00F26E4E" w:rsidP="00F26E4E">
            <w:pPr>
              <w:suppressAutoHyphens w:val="0"/>
              <w:autoSpaceDN/>
              <w:rPr>
                <w:lang w:val="lt-LT" w:eastAsia="lt-LT"/>
              </w:rPr>
            </w:pPr>
            <w:r w:rsidRPr="00F26E4E">
              <w:rPr>
                <w:lang w:val="lt-LT" w:eastAsia="lt-LT"/>
              </w:rPr>
              <w:t>Dėl Valstybinės augalininkystės tarnybos tarnybinių vaizdo registratorių naudojimo ir jais užfiksuotų vaizdo bei garso duomenų tvarkymo tvarkos aprašo</w:t>
            </w:r>
          </w:p>
        </w:tc>
        <w:tc>
          <w:tcPr>
            <w:tcW w:w="0" w:type="auto"/>
            <w:vAlign w:val="center"/>
            <w:hideMark/>
          </w:tcPr>
          <w:p w14:paraId="7E2FB3AF" w14:textId="77777777" w:rsidR="00F26E4E" w:rsidRPr="00F26E4E" w:rsidRDefault="00F26E4E" w:rsidP="00F26E4E">
            <w:pPr>
              <w:suppressAutoHyphens w:val="0"/>
              <w:autoSpaceDN/>
              <w:rPr>
                <w:lang w:val="lt-LT" w:eastAsia="lt-LT"/>
              </w:rPr>
            </w:pPr>
            <w:r w:rsidRPr="00F26E4E">
              <w:rPr>
                <w:lang w:val="lt-LT" w:eastAsia="lt-LT"/>
              </w:rPr>
              <w:t>Pateikti pasiūlymai</w:t>
            </w:r>
          </w:p>
        </w:tc>
        <w:tc>
          <w:tcPr>
            <w:tcW w:w="0" w:type="auto"/>
            <w:vAlign w:val="center"/>
            <w:hideMark/>
          </w:tcPr>
          <w:p w14:paraId="070D2D4D" w14:textId="77777777" w:rsidR="00F26E4E" w:rsidRPr="00F26E4E" w:rsidRDefault="00F26E4E" w:rsidP="00F26E4E">
            <w:pPr>
              <w:suppressAutoHyphens w:val="0"/>
              <w:autoSpaceDN/>
              <w:rPr>
                <w:lang w:val="lt-LT" w:eastAsia="lt-LT"/>
              </w:rPr>
            </w:pPr>
            <w:r w:rsidRPr="00F26E4E">
              <w:rPr>
                <w:lang w:val="lt-LT" w:eastAsia="lt-LT"/>
              </w:rPr>
              <w:t>Pateikti pasiūlymai teisės akto projektui tobulinti.</w:t>
            </w:r>
          </w:p>
        </w:tc>
      </w:tr>
      <w:tr w:rsidR="00F26E4E" w:rsidRPr="00F26E4E" w14:paraId="06AD06E2" w14:textId="77777777" w:rsidTr="00F26E4E">
        <w:trPr>
          <w:tblCellSpacing w:w="15" w:type="dxa"/>
        </w:trPr>
        <w:tc>
          <w:tcPr>
            <w:tcW w:w="0" w:type="auto"/>
            <w:vAlign w:val="center"/>
            <w:hideMark/>
          </w:tcPr>
          <w:p w14:paraId="6007A86B" w14:textId="4BE8D977" w:rsidR="00F26E4E" w:rsidRPr="00F26E4E" w:rsidRDefault="00F26E4E" w:rsidP="00F26E4E">
            <w:pPr>
              <w:suppressAutoHyphens w:val="0"/>
              <w:autoSpaceDN/>
              <w:jc w:val="right"/>
              <w:rPr>
                <w:lang w:val="lt-LT" w:eastAsia="lt-LT"/>
              </w:rPr>
            </w:pPr>
            <w:r w:rsidRPr="00F26E4E">
              <w:rPr>
                <w:lang w:val="lt-LT" w:eastAsia="lt-LT"/>
              </w:rPr>
              <w:t>5</w:t>
            </w:r>
            <w:r w:rsidR="005B0558">
              <w:rPr>
                <w:lang w:val="lt-LT" w:eastAsia="lt-LT"/>
              </w:rPr>
              <w:t>.</w:t>
            </w:r>
          </w:p>
        </w:tc>
        <w:tc>
          <w:tcPr>
            <w:tcW w:w="0" w:type="auto"/>
            <w:vAlign w:val="center"/>
            <w:hideMark/>
          </w:tcPr>
          <w:p w14:paraId="20D4ECA9"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2387D66E" w14:textId="77777777" w:rsidR="00F26E4E" w:rsidRPr="00F26E4E" w:rsidRDefault="00F26E4E" w:rsidP="00F26E4E">
            <w:pPr>
              <w:suppressAutoHyphens w:val="0"/>
              <w:autoSpaceDN/>
              <w:rPr>
                <w:lang w:val="lt-LT" w:eastAsia="lt-LT"/>
              </w:rPr>
            </w:pPr>
            <w:r w:rsidRPr="00F26E4E">
              <w:rPr>
                <w:lang w:val="lt-LT" w:eastAsia="lt-LT"/>
              </w:rPr>
              <w:t>Dėl prašymo išduoti leidimą prekiauti augalų apsaugos produktais, tapačiais Lietuvos Respublikoje registruotiems augalų apsaugos produktams, ir leidimo prekiauti augalų apsaugos produktais, tapačiais Lietuvos Respublikoje registruotiems augalų apsaugos produktams, formų</w:t>
            </w:r>
          </w:p>
        </w:tc>
        <w:tc>
          <w:tcPr>
            <w:tcW w:w="0" w:type="auto"/>
            <w:vAlign w:val="center"/>
            <w:hideMark/>
          </w:tcPr>
          <w:p w14:paraId="2D39F4EE"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2376266E"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60095BA5" w14:textId="77777777" w:rsidTr="00F26E4E">
        <w:trPr>
          <w:tblCellSpacing w:w="15" w:type="dxa"/>
        </w:trPr>
        <w:tc>
          <w:tcPr>
            <w:tcW w:w="0" w:type="auto"/>
            <w:vAlign w:val="center"/>
            <w:hideMark/>
          </w:tcPr>
          <w:p w14:paraId="36EDB311" w14:textId="3EEB7682" w:rsidR="00F26E4E" w:rsidRPr="00F26E4E" w:rsidRDefault="00F26E4E" w:rsidP="00F26E4E">
            <w:pPr>
              <w:suppressAutoHyphens w:val="0"/>
              <w:autoSpaceDN/>
              <w:jc w:val="right"/>
              <w:rPr>
                <w:lang w:val="lt-LT" w:eastAsia="lt-LT"/>
              </w:rPr>
            </w:pPr>
            <w:r w:rsidRPr="00F26E4E">
              <w:rPr>
                <w:lang w:val="lt-LT" w:eastAsia="lt-LT"/>
              </w:rPr>
              <w:t>6</w:t>
            </w:r>
            <w:r w:rsidR="005B0558">
              <w:rPr>
                <w:lang w:val="lt-LT" w:eastAsia="lt-LT"/>
              </w:rPr>
              <w:t>.</w:t>
            </w:r>
          </w:p>
        </w:tc>
        <w:tc>
          <w:tcPr>
            <w:tcW w:w="0" w:type="auto"/>
            <w:vAlign w:val="center"/>
            <w:hideMark/>
          </w:tcPr>
          <w:p w14:paraId="57FB5809"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606D2856" w14:textId="77777777" w:rsidR="00F26E4E" w:rsidRPr="00F26E4E" w:rsidRDefault="00F26E4E" w:rsidP="00F26E4E">
            <w:pPr>
              <w:suppressAutoHyphens w:val="0"/>
              <w:autoSpaceDN/>
              <w:rPr>
                <w:lang w:val="lt-LT" w:eastAsia="lt-LT"/>
              </w:rPr>
            </w:pPr>
            <w:r w:rsidRPr="00F26E4E">
              <w:rPr>
                <w:lang w:val="lt-LT" w:eastAsia="lt-LT"/>
              </w:rPr>
              <w:t>Dėl prašymo naudoti asmeninėms reikmėms augalų apsaugos produktus, tapačius Lietuvos Respublikoje registruotiems augalų apsaugos produktams, ir leidimo naudoti asmeninėms reikmėms augalų apsaugos produktus, tapačius Lietuvos Respublikoje registruotiems augalų apsaugos produktams, formų</w:t>
            </w:r>
          </w:p>
        </w:tc>
        <w:tc>
          <w:tcPr>
            <w:tcW w:w="0" w:type="auto"/>
            <w:vAlign w:val="center"/>
            <w:hideMark/>
          </w:tcPr>
          <w:p w14:paraId="56B147A1"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6A15C3E7"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517473C2" w14:textId="77777777" w:rsidTr="00F26E4E">
        <w:trPr>
          <w:tblCellSpacing w:w="15" w:type="dxa"/>
        </w:trPr>
        <w:tc>
          <w:tcPr>
            <w:tcW w:w="0" w:type="auto"/>
            <w:vAlign w:val="center"/>
            <w:hideMark/>
          </w:tcPr>
          <w:p w14:paraId="620DA3E7" w14:textId="6A2E2F9E" w:rsidR="00F26E4E" w:rsidRPr="00F26E4E" w:rsidRDefault="00F26E4E" w:rsidP="00F26E4E">
            <w:pPr>
              <w:suppressAutoHyphens w:val="0"/>
              <w:autoSpaceDN/>
              <w:jc w:val="right"/>
              <w:rPr>
                <w:lang w:val="lt-LT" w:eastAsia="lt-LT"/>
              </w:rPr>
            </w:pPr>
            <w:r w:rsidRPr="00F26E4E">
              <w:rPr>
                <w:lang w:val="lt-LT" w:eastAsia="lt-LT"/>
              </w:rPr>
              <w:t>7</w:t>
            </w:r>
            <w:r w:rsidR="005B0558">
              <w:rPr>
                <w:lang w:val="lt-LT" w:eastAsia="lt-LT"/>
              </w:rPr>
              <w:t>.</w:t>
            </w:r>
          </w:p>
        </w:tc>
        <w:tc>
          <w:tcPr>
            <w:tcW w:w="0" w:type="auto"/>
            <w:vAlign w:val="center"/>
            <w:hideMark/>
          </w:tcPr>
          <w:p w14:paraId="4055C263"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350F3844" w14:textId="77777777" w:rsidR="00F26E4E" w:rsidRPr="00F26E4E" w:rsidRDefault="00F26E4E" w:rsidP="00F26E4E">
            <w:pPr>
              <w:suppressAutoHyphens w:val="0"/>
              <w:autoSpaceDN/>
              <w:rPr>
                <w:lang w:val="lt-LT" w:eastAsia="lt-LT"/>
              </w:rPr>
            </w:pPr>
            <w:r w:rsidRPr="00F26E4E">
              <w:rPr>
                <w:lang w:val="lt-LT" w:eastAsia="lt-LT"/>
              </w:rPr>
              <w:t>Dėl Ūkio subjektų veiklos ir objektų, kuriuose palankios sąlygos karantininiams kenkėjams arba saugomos zonos kenkėjams plisti, rizikos vertinimo tvarkos aprašo</w:t>
            </w:r>
          </w:p>
        </w:tc>
        <w:tc>
          <w:tcPr>
            <w:tcW w:w="0" w:type="auto"/>
            <w:vAlign w:val="center"/>
            <w:hideMark/>
          </w:tcPr>
          <w:p w14:paraId="23EE5C8D"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0A614A85"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15F9F01D" w14:textId="77777777" w:rsidTr="00F26E4E">
        <w:trPr>
          <w:tblCellSpacing w:w="15" w:type="dxa"/>
        </w:trPr>
        <w:tc>
          <w:tcPr>
            <w:tcW w:w="0" w:type="auto"/>
            <w:vAlign w:val="center"/>
            <w:hideMark/>
          </w:tcPr>
          <w:p w14:paraId="7B89B017" w14:textId="08E5AACD" w:rsidR="00F26E4E" w:rsidRPr="00F26E4E" w:rsidRDefault="00F26E4E" w:rsidP="00F26E4E">
            <w:pPr>
              <w:suppressAutoHyphens w:val="0"/>
              <w:autoSpaceDN/>
              <w:jc w:val="right"/>
              <w:rPr>
                <w:lang w:val="lt-LT" w:eastAsia="lt-LT"/>
              </w:rPr>
            </w:pPr>
            <w:r w:rsidRPr="00F26E4E">
              <w:rPr>
                <w:lang w:val="lt-LT" w:eastAsia="lt-LT"/>
              </w:rPr>
              <w:t>8</w:t>
            </w:r>
            <w:r w:rsidR="005B0558">
              <w:rPr>
                <w:lang w:val="lt-LT" w:eastAsia="lt-LT"/>
              </w:rPr>
              <w:t>.</w:t>
            </w:r>
          </w:p>
        </w:tc>
        <w:tc>
          <w:tcPr>
            <w:tcW w:w="0" w:type="auto"/>
            <w:vAlign w:val="center"/>
            <w:hideMark/>
          </w:tcPr>
          <w:p w14:paraId="6C3561A8"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56F05B3F" w14:textId="77777777" w:rsidR="00F26E4E" w:rsidRPr="00F26E4E" w:rsidRDefault="00F26E4E" w:rsidP="00F26E4E">
            <w:pPr>
              <w:suppressAutoHyphens w:val="0"/>
              <w:autoSpaceDN/>
              <w:rPr>
                <w:lang w:val="lt-LT" w:eastAsia="lt-LT"/>
              </w:rPr>
            </w:pPr>
            <w:r w:rsidRPr="00F26E4E">
              <w:rPr>
                <w:lang w:val="lt-LT" w:eastAsia="lt-LT"/>
              </w:rPr>
              <w:t xml:space="preserve">Dėl iš trečiųjų šalių į Lietuvos Respubliką ir Europos Sąjungą įvežamų, vežamų tranzitu genetiškai modifikuotų augalų, augalinių produktų, dauginamosios medžiagos bei </w:t>
            </w:r>
            <w:r w:rsidRPr="00F26E4E">
              <w:rPr>
                <w:lang w:val="lt-LT" w:eastAsia="lt-LT"/>
              </w:rPr>
              <w:lastRenderedPageBreak/>
              <w:t>tokių augalų, augalinių produktų ir dauginamosios medžiagos krovinių, kuriuose galėtų būti genetiškai modifikuotų organizmų, patikrinimo</w:t>
            </w:r>
          </w:p>
        </w:tc>
        <w:tc>
          <w:tcPr>
            <w:tcW w:w="0" w:type="auto"/>
            <w:vAlign w:val="center"/>
            <w:hideMark/>
          </w:tcPr>
          <w:p w14:paraId="5DE96B68" w14:textId="77777777" w:rsidR="00F26E4E" w:rsidRPr="00F26E4E" w:rsidRDefault="00F26E4E" w:rsidP="00F26E4E">
            <w:pPr>
              <w:suppressAutoHyphens w:val="0"/>
              <w:autoSpaceDN/>
              <w:rPr>
                <w:lang w:val="lt-LT" w:eastAsia="lt-LT"/>
              </w:rPr>
            </w:pPr>
            <w:r w:rsidRPr="00F26E4E">
              <w:rPr>
                <w:lang w:val="lt-LT" w:eastAsia="lt-LT"/>
              </w:rPr>
              <w:lastRenderedPageBreak/>
              <w:t>Pastabų nepateikta</w:t>
            </w:r>
          </w:p>
        </w:tc>
        <w:tc>
          <w:tcPr>
            <w:tcW w:w="0" w:type="auto"/>
            <w:vAlign w:val="center"/>
            <w:hideMark/>
          </w:tcPr>
          <w:p w14:paraId="5ECA67B8"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0ECEFAB1" w14:textId="77777777" w:rsidTr="00F26E4E">
        <w:trPr>
          <w:tblCellSpacing w:w="15" w:type="dxa"/>
        </w:trPr>
        <w:tc>
          <w:tcPr>
            <w:tcW w:w="0" w:type="auto"/>
            <w:vAlign w:val="center"/>
            <w:hideMark/>
          </w:tcPr>
          <w:p w14:paraId="307D3C16" w14:textId="6DD62B40" w:rsidR="00F26E4E" w:rsidRPr="00F26E4E" w:rsidRDefault="00F26E4E" w:rsidP="00F26E4E">
            <w:pPr>
              <w:suppressAutoHyphens w:val="0"/>
              <w:autoSpaceDN/>
              <w:jc w:val="right"/>
              <w:rPr>
                <w:lang w:val="lt-LT" w:eastAsia="lt-LT"/>
              </w:rPr>
            </w:pPr>
            <w:r w:rsidRPr="00F26E4E">
              <w:rPr>
                <w:lang w:val="lt-LT" w:eastAsia="lt-LT"/>
              </w:rPr>
              <w:t>9</w:t>
            </w:r>
            <w:r w:rsidR="005B0558">
              <w:rPr>
                <w:lang w:val="lt-LT" w:eastAsia="lt-LT"/>
              </w:rPr>
              <w:t>.</w:t>
            </w:r>
          </w:p>
        </w:tc>
        <w:tc>
          <w:tcPr>
            <w:tcW w:w="0" w:type="auto"/>
            <w:vAlign w:val="center"/>
            <w:hideMark/>
          </w:tcPr>
          <w:p w14:paraId="4F76F0A2"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20FA4C1F" w14:textId="77777777" w:rsidR="00F26E4E" w:rsidRPr="00F26E4E" w:rsidRDefault="00F26E4E" w:rsidP="00F26E4E">
            <w:pPr>
              <w:suppressAutoHyphens w:val="0"/>
              <w:autoSpaceDN/>
              <w:rPr>
                <w:lang w:val="lt-LT" w:eastAsia="lt-LT"/>
              </w:rPr>
            </w:pPr>
            <w:r w:rsidRPr="00F26E4E">
              <w:rPr>
                <w:lang w:val="lt-LT" w:eastAsia="lt-LT"/>
              </w:rPr>
              <w:t>Dėl Dauginamosios medžiagos tiekimo rinkai kontrolės tvarkos aprašo</w:t>
            </w:r>
          </w:p>
        </w:tc>
        <w:tc>
          <w:tcPr>
            <w:tcW w:w="0" w:type="auto"/>
            <w:vAlign w:val="center"/>
            <w:hideMark/>
          </w:tcPr>
          <w:p w14:paraId="3D470FDD"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6A385984"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423C1A1A" w14:textId="77777777" w:rsidTr="00F26E4E">
        <w:trPr>
          <w:tblCellSpacing w:w="15" w:type="dxa"/>
        </w:trPr>
        <w:tc>
          <w:tcPr>
            <w:tcW w:w="0" w:type="auto"/>
            <w:vAlign w:val="center"/>
            <w:hideMark/>
          </w:tcPr>
          <w:p w14:paraId="357414B2" w14:textId="4C46199B" w:rsidR="00F26E4E" w:rsidRPr="00F26E4E" w:rsidRDefault="00F26E4E" w:rsidP="00F26E4E">
            <w:pPr>
              <w:suppressAutoHyphens w:val="0"/>
              <w:autoSpaceDN/>
              <w:jc w:val="right"/>
              <w:rPr>
                <w:lang w:val="lt-LT" w:eastAsia="lt-LT"/>
              </w:rPr>
            </w:pPr>
            <w:r w:rsidRPr="00F26E4E">
              <w:rPr>
                <w:lang w:val="lt-LT" w:eastAsia="lt-LT"/>
              </w:rPr>
              <w:t>10</w:t>
            </w:r>
            <w:r w:rsidR="005B0558">
              <w:rPr>
                <w:lang w:val="lt-LT" w:eastAsia="lt-LT"/>
              </w:rPr>
              <w:t>.</w:t>
            </w:r>
          </w:p>
        </w:tc>
        <w:tc>
          <w:tcPr>
            <w:tcW w:w="0" w:type="auto"/>
            <w:vAlign w:val="center"/>
            <w:hideMark/>
          </w:tcPr>
          <w:p w14:paraId="414AB393"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69D7F01B" w14:textId="77777777" w:rsidR="00F26E4E" w:rsidRPr="00F26E4E" w:rsidRDefault="00F26E4E" w:rsidP="00F26E4E">
            <w:pPr>
              <w:suppressAutoHyphens w:val="0"/>
              <w:autoSpaceDN/>
              <w:rPr>
                <w:lang w:val="lt-LT" w:eastAsia="lt-LT"/>
              </w:rPr>
            </w:pPr>
            <w:r w:rsidRPr="00F26E4E">
              <w:rPr>
                <w:lang w:val="lt-LT" w:eastAsia="lt-LT"/>
              </w:rPr>
              <w:t>Dėl Valstybinės augalininkystės tarnybos prie Žemės ūkio ministerijos aprobuotojų mokymo ir veiklos tikrinimo tvarkos aprašo</w:t>
            </w:r>
          </w:p>
        </w:tc>
        <w:tc>
          <w:tcPr>
            <w:tcW w:w="0" w:type="auto"/>
            <w:vAlign w:val="center"/>
            <w:hideMark/>
          </w:tcPr>
          <w:p w14:paraId="1C23369E" w14:textId="77777777" w:rsidR="00F26E4E" w:rsidRPr="00F26E4E" w:rsidRDefault="00F26E4E" w:rsidP="00F26E4E">
            <w:pPr>
              <w:suppressAutoHyphens w:val="0"/>
              <w:autoSpaceDN/>
              <w:rPr>
                <w:lang w:val="lt-LT" w:eastAsia="lt-LT"/>
              </w:rPr>
            </w:pPr>
            <w:r w:rsidRPr="00F26E4E">
              <w:rPr>
                <w:lang w:val="lt-LT" w:eastAsia="lt-LT"/>
              </w:rPr>
              <w:t>Pateikti pasiūlymai</w:t>
            </w:r>
          </w:p>
        </w:tc>
        <w:tc>
          <w:tcPr>
            <w:tcW w:w="0" w:type="auto"/>
            <w:vAlign w:val="center"/>
            <w:hideMark/>
          </w:tcPr>
          <w:p w14:paraId="0DF31A14" w14:textId="77777777" w:rsidR="00F26E4E" w:rsidRPr="00F26E4E" w:rsidRDefault="00F26E4E" w:rsidP="00F26E4E">
            <w:pPr>
              <w:suppressAutoHyphens w:val="0"/>
              <w:autoSpaceDN/>
              <w:rPr>
                <w:lang w:val="lt-LT" w:eastAsia="lt-LT"/>
              </w:rPr>
            </w:pPr>
            <w:r w:rsidRPr="00F26E4E">
              <w:rPr>
                <w:lang w:val="lt-LT" w:eastAsia="lt-LT"/>
              </w:rPr>
              <w:t>Pateikti pasiūlymai teisės akto projektui tobulinti.</w:t>
            </w:r>
          </w:p>
        </w:tc>
      </w:tr>
      <w:tr w:rsidR="00F26E4E" w:rsidRPr="00F26E4E" w14:paraId="3AC348D0" w14:textId="77777777" w:rsidTr="00F26E4E">
        <w:trPr>
          <w:tblCellSpacing w:w="15" w:type="dxa"/>
        </w:trPr>
        <w:tc>
          <w:tcPr>
            <w:tcW w:w="0" w:type="auto"/>
            <w:vAlign w:val="center"/>
            <w:hideMark/>
          </w:tcPr>
          <w:p w14:paraId="16C23110" w14:textId="385123C1" w:rsidR="00F26E4E" w:rsidRPr="00F26E4E" w:rsidRDefault="00F26E4E" w:rsidP="00F26E4E">
            <w:pPr>
              <w:suppressAutoHyphens w:val="0"/>
              <w:autoSpaceDN/>
              <w:jc w:val="right"/>
              <w:rPr>
                <w:lang w:val="lt-LT" w:eastAsia="lt-LT"/>
              </w:rPr>
            </w:pPr>
            <w:r w:rsidRPr="00F26E4E">
              <w:rPr>
                <w:lang w:val="lt-LT" w:eastAsia="lt-LT"/>
              </w:rPr>
              <w:t>11</w:t>
            </w:r>
            <w:r w:rsidR="005B0558">
              <w:rPr>
                <w:lang w:val="lt-LT" w:eastAsia="lt-LT"/>
              </w:rPr>
              <w:t>.</w:t>
            </w:r>
          </w:p>
        </w:tc>
        <w:tc>
          <w:tcPr>
            <w:tcW w:w="0" w:type="auto"/>
            <w:vAlign w:val="center"/>
            <w:hideMark/>
          </w:tcPr>
          <w:p w14:paraId="32E0EF95"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7A53E684" w14:textId="77777777" w:rsidR="00F26E4E" w:rsidRPr="00F26E4E" w:rsidRDefault="00F26E4E" w:rsidP="00F26E4E">
            <w:pPr>
              <w:suppressAutoHyphens w:val="0"/>
              <w:autoSpaceDN/>
              <w:rPr>
                <w:lang w:val="lt-LT" w:eastAsia="lt-LT"/>
              </w:rPr>
            </w:pPr>
            <w:r w:rsidRPr="00F26E4E">
              <w:rPr>
                <w:lang w:val="lt-LT" w:eastAsia="lt-LT"/>
              </w:rPr>
              <w:t>Dėl Valstybinės augalininkystės tarnybos prie Žemės ūkio ministerijos dauginamosios medžiagos mėginio kokybės rodiklių pažymos išdavimo tvarkos aprašo</w:t>
            </w:r>
          </w:p>
        </w:tc>
        <w:tc>
          <w:tcPr>
            <w:tcW w:w="0" w:type="auto"/>
            <w:vAlign w:val="center"/>
            <w:hideMark/>
          </w:tcPr>
          <w:p w14:paraId="7FBF496A"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68706443"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1DB9D73B" w14:textId="77777777" w:rsidTr="00F26E4E">
        <w:trPr>
          <w:tblCellSpacing w:w="15" w:type="dxa"/>
        </w:trPr>
        <w:tc>
          <w:tcPr>
            <w:tcW w:w="0" w:type="auto"/>
            <w:vAlign w:val="center"/>
            <w:hideMark/>
          </w:tcPr>
          <w:p w14:paraId="70CD31AB" w14:textId="1BD571CA" w:rsidR="00F26E4E" w:rsidRPr="00F26E4E" w:rsidRDefault="00F26E4E" w:rsidP="00F26E4E">
            <w:pPr>
              <w:suppressAutoHyphens w:val="0"/>
              <w:autoSpaceDN/>
              <w:jc w:val="right"/>
              <w:rPr>
                <w:lang w:val="lt-LT" w:eastAsia="lt-LT"/>
              </w:rPr>
            </w:pPr>
            <w:r w:rsidRPr="00F26E4E">
              <w:rPr>
                <w:lang w:val="lt-LT" w:eastAsia="lt-LT"/>
              </w:rPr>
              <w:t>12</w:t>
            </w:r>
            <w:r w:rsidR="005B0558">
              <w:rPr>
                <w:lang w:val="lt-LT" w:eastAsia="lt-LT"/>
              </w:rPr>
              <w:t>.</w:t>
            </w:r>
          </w:p>
        </w:tc>
        <w:tc>
          <w:tcPr>
            <w:tcW w:w="0" w:type="auto"/>
            <w:vAlign w:val="center"/>
            <w:hideMark/>
          </w:tcPr>
          <w:p w14:paraId="0AF772B9"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51F8D196" w14:textId="77777777" w:rsidR="00F26E4E" w:rsidRPr="00F26E4E" w:rsidRDefault="00F26E4E" w:rsidP="00F26E4E">
            <w:pPr>
              <w:suppressAutoHyphens w:val="0"/>
              <w:autoSpaceDN/>
              <w:rPr>
                <w:lang w:val="lt-LT" w:eastAsia="lt-LT"/>
              </w:rPr>
            </w:pPr>
            <w:r w:rsidRPr="00F26E4E">
              <w:rPr>
                <w:lang w:val="lt-LT" w:eastAsia="lt-LT"/>
              </w:rPr>
              <w:t>Dėl sėklos kiekių, reikalingų žemės ūkio augalų rūšių veislių kontroliniam dauginamosios medžiagos pavyzdžiui sudaryti ir tapatumo patikrinimui atlikti, patvirtinimo</w:t>
            </w:r>
          </w:p>
        </w:tc>
        <w:tc>
          <w:tcPr>
            <w:tcW w:w="0" w:type="auto"/>
            <w:vAlign w:val="center"/>
            <w:hideMark/>
          </w:tcPr>
          <w:p w14:paraId="518D520A"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35912EB6"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28126034" w14:textId="77777777" w:rsidTr="00F26E4E">
        <w:trPr>
          <w:tblCellSpacing w:w="15" w:type="dxa"/>
        </w:trPr>
        <w:tc>
          <w:tcPr>
            <w:tcW w:w="0" w:type="auto"/>
            <w:vAlign w:val="center"/>
            <w:hideMark/>
          </w:tcPr>
          <w:p w14:paraId="7D82C779" w14:textId="667B2194" w:rsidR="00F26E4E" w:rsidRPr="00F26E4E" w:rsidRDefault="00F26E4E" w:rsidP="00F26E4E">
            <w:pPr>
              <w:suppressAutoHyphens w:val="0"/>
              <w:autoSpaceDN/>
              <w:jc w:val="right"/>
              <w:rPr>
                <w:lang w:val="lt-LT" w:eastAsia="lt-LT"/>
              </w:rPr>
            </w:pPr>
            <w:r w:rsidRPr="00F26E4E">
              <w:rPr>
                <w:lang w:val="lt-LT" w:eastAsia="lt-LT"/>
              </w:rPr>
              <w:t>13</w:t>
            </w:r>
            <w:r w:rsidR="005B0558">
              <w:rPr>
                <w:lang w:val="lt-LT" w:eastAsia="lt-LT"/>
              </w:rPr>
              <w:t>.</w:t>
            </w:r>
          </w:p>
        </w:tc>
        <w:tc>
          <w:tcPr>
            <w:tcW w:w="0" w:type="auto"/>
            <w:vAlign w:val="center"/>
            <w:hideMark/>
          </w:tcPr>
          <w:p w14:paraId="1D2B7361"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26F624FC" w14:textId="77777777" w:rsidR="00F26E4E" w:rsidRPr="00F26E4E" w:rsidRDefault="00F26E4E" w:rsidP="00F26E4E">
            <w:pPr>
              <w:suppressAutoHyphens w:val="0"/>
              <w:autoSpaceDN/>
              <w:rPr>
                <w:lang w:val="lt-LT" w:eastAsia="lt-LT"/>
              </w:rPr>
            </w:pPr>
            <w:r w:rsidRPr="00F26E4E">
              <w:rPr>
                <w:lang w:val="lt-LT" w:eastAsia="lt-LT"/>
              </w:rPr>
              <w:t>Dėl sėklinių bulvių bandinių ėmimo ir sėklinių bulvių gumbų kokybės nustatymo metodikų</w:t>
            </w:r>
          </w:p>
        </w:tc>
        <w:tc>
          <w:tcPr>
            <w:tcW w:w="0" w:type="auto"/>
            <w:vAlign w:val="center"/>
            <w:hideMark/>
          </w:tcPr>
          <w:p w14:paraId="4BF59BBB"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28643A03"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28C6701E" w14:textId="77777777" w:rsidTr="00F26E4E">
        <w:trPr>
          <w:tblCellSpacing w:w="15" w:type="dxa"/>
        </w:trPr>
        <w:tc>
          <w:tcPr>
            <w:tcW w:w="0" w:type="auto"/>
            <w:vAlign w:val="center"/>
            <w:hideMark/>
          </w:tcPr>
          <w:p w14:paraId="64017FEF" w14:textId="1CC42ABF" w:rsidR="00F26E4E" w:rsidRPr="00F26E4E" w:rsidRDefault="00F26E4E" w:rsidP="00F26E4E">
            <w:pPr>
              <w:suppressAutoHyphens w:val="0"/>
              <w:autoSpaceDN/>
              <w:jc w:val="right"/>
              <w:rPr>
                <w:lang w:val="lt-LT" w:eastAsia="lt-LT"/>
              </w:rPr>
            </w:pPr>
            <w:r w:rsidRPr="00F26E4E">
              <w:rPr>
                <w:lang w:val="lt-LT" w:eastAsia="lt-LT"/>
              </w:rPr>
              <w:t>14</w:t>
            </w:r>
            <w:r w:rsidR="005B0558">
              <w:rPr>
                <w:lang w:val="lt-LT" w:eastAsia="lt-LT"/>
              </w:rPr>
              <w:t>.</w:t>
            </w:r>
          </w:p>
        </w:tc>
        <w:tc>
          <w:tcPr>
            <w:tcW w:w="0" w:type="auto"/>
            <w:vAlign w:val="center"/>
            <w:hideMark/>
          </w:tcPr>
          <w:p w14:paraId="2895D3E2"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16EE59B3" w14:textId="77777777" w:rsidR="00F26E4E" w:rsidRPr="00F26E4E" w:rsidRDefault="00F26E4E" w:rsidP="00F26E4E">
            <w:pPr>
              <w:suppressAutoHyphens w:val="0"/>
              <w:autoSpaceDN/>
              <w:rPr>
                <w:lang w:val="lt-LT" w:eastAsia="lt-LT"/>
              </w:rPr>
            </w:pPr>
            <w:r w:rsidRPr="00F26E4E">
              <w:rPr>
                <w:lang w:val="lt-LT" w:eastAsia="lt-LT"/>
              </w:rPr>
              <w:t>Dėl Importuojamų vaisių ir daržovių ar eksportuojamų vaisių ir daržovių bei tam tikrų perdirbtų vaisių ir daržovių produktų siuntų atitikties prekybos standartams patikrų dažnumo nustatymo tvarkos aprašo</w:t>
            </w:r>
          </w:p>
        </w:tc>
        <w:tc>
          <w:tcPr>
            <w:tcW w:w="0" w:type="auto"/>
            <w:vAlign w:val="center"/>
            <w:hideMark/>
          </w:tcPr>
          <w:p w14:paraId="50F3DE46"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36A310C0"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0CE2DF14" w14:textId="77777777" w:rsidTr="00F26E4E">
        <w:trPr>
          <w:tblCellSpacing w:w="15" w:type="dxa"/>
        </w:trPr>
        <w:tc>
          <w:tcPr>
            <w:tcW w:w="0" w:type="auto"/>
            <w:vAlign w:val="center"/>
            <w:hideMark/>
          </w:tcPr>
          <w:p w14:paraId="5FC7E49F" w14:textId="2CA89E28" w:rsidR="00F26E4E" w:rsidRPr="00F26E4E" w:rsidRDefault="00F26E4E" w:rsidP="00F26E4E">
            <w:pPr>
              <w:suppressAutoHyphens w:val="0"/>
              <w:autoSpaceDN/>
              <w:jc w:val="right"/>
              <w:rPr>
                <w:lang w:val="lt-LT" w:eastAsia="lt-LT"/>
              </w:rPr>
            </w:pPr>
            <w:r w:rsidRPr="00F26E4E">
              <w:rPr>
                <w:lang w:val="lt-LT" w:eastAsia="lt-LT"/>
              </w:rPr>
              <w:t>15</w:t>
            </w:r>
            <w:r w:rsidR="005B0558">
              <w:rPr>
                <w:lang w:val="lt-LT" w:eastAsia="lt-LT"/>
              </w:rPr>
              <w:t>.</w:t>
            </w:r>
          </w:p>
        </w:tc>
        <w:tc>
          <w:tcPr>
            <w:tcW w:w="0" w:type="auto"/>
            <w:vAlign w:val="center"/>
            <w:hideMark/>
          </w:tcPr>
          <w:p w14:paraId="129A8AAC"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4DC692F8" w14:textId="77777777" w:rsidR="00F26E4E" w:rsidRPr="00F26E4E" w:rsidRDefault="00F26E4E" w:rsidP="00F26E4E">
            <w:pPr>
              <w:suppressAutoHyphens w:val="0"/>
              <w:autoSpaceDN/>
              <w:rPr>
                <w:lang w:val="lt-LT" w:eastAsia="lt-LT"/>
              </w:rPr>
            </w:pPr>
            <w:r w:rsidRPr="00F26E4E">
              <w:rPr>
                <w:lang w:val="lt-LT" w:eastAsia="lt-LT"/>
              </w:rPr>
              <w:t>Dėl Mėginių ėmimo bulvių virusams ir bulvių gumbų verpstiškumo viroidui sėklinėse bulvėse nustatyti metodikos patvirtinimo</w:t>
            </w:r>
          </w:p>
        </w:tc>
        <w:tc>
          <w:tcPr>
            <w:tcW w:w="0" w:type="auto"/>
            <w:vAlign w:val="center"/>
            <w:hideMark/>
          </w:tcPr>
          <w:p w14:paraId="56010D8F"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0171FC26" w14:textId="77777777" w:rsidR="00F26E4E" w:rsidRPr="00F26E4E" w:rsidRDefault="00F26E4E" w:rsidP="00F26E4E">
            <w:pPr>
              <w:suppressAutoHyphens w:val="0"/>
              <w:autoSpaceDN/>
              <w:rPr>
                <w:lang w:val="lt-LT" w:eastAsia="lt-LT"/>
              </w:rPr>
            </w:pPr>
            <w:r w:rsidRPr="00F26E4E">
              <w:rPr>
                <w:lang w:val="lt-LT" w:eastAsia="lt-LT"/>
              </w:rPr>
              <w:t>–</w:t>
            </w:r>
          </w:p>
        </w:tc>
      </w:tr>
      <w:tr w:rsidR="00F26E4E" w:rsidRPr="00F26E4E" w14:paraId="72D414FC" w14:textId="77777777" w:rsidTr="00F26E4E">
        <w:trPr>
          <w:tblCellSpacing w:w="15" w:type="dxa"/>
        </w:trPr>
        <w:tc>
          <w:tcPr>
            <w:tcW w:w="0" w:type="auto"/>
            <w:vAlign w:val="center"/>
            <w:hideMark/>
          </w:tcPr>
          <w:p w14:paraId="7694A841" w14:textId="5BC823EB" w:rsidR="00F26E4E" w:rsidRPr="00F26E4E" w:rsidRDefault="00F26E4E" w:rsidP="00F26E4E">
            <w:pPr>
              <w:suppressAutoHyphens w:val="0"/>
              <w:autoSpaceDN/>
              <w:jc w:val="right"/>
              <w:rPr>
                <w:lang w:val="lt-LT" w:eastAsia="lt-LT"/>
              </w:rPr>
            </w:pPr>
            <w:r w:rsidRPr="00F26E4E">
              <w:rPr>
                <w:lang w:val="lt-LT" w:eastAsia="lt-LT"/>
              </w:rPr>
              <w:t>16</w:t>
            </w:r>
            <w:r w:rsidR="005B0558">
              <w:rPr>
                <w:lang w:val="lt-LT" w:eastAsia="lt-LT"/>
              </w:rPr>
              <w:t>.</w:t>
            </w:r>
          </w:p>
        </w:tc>
        <w:tc>
          <w:tcPr>
            <w:tcW w:w="0" w:type="auto"/>
            <w:vAlign w:val="center"/>
            <w:hideMark/>
          </w:tcPr>
          <w:p w14:paraId="4007AE7A" w14:textId="77777777" w:rsidR="00F26E4E" w:rsidRPr="00F26E4E" w:rsidRDefault="00F26E4E" w:rsidP="00F26E4E">
            <w:pPr>
              <w:suppressAutoHyphens w:val="0"/>
              <w:autoSpaceDN/>
              <w:jc w:val="center"/>
              <w:rPr>
                <w:lang w:val="lt-LT" w:eastAsia="lt-LT"/>
              </w:rPr>
            </w:pPr>
            <w:r w:rsidRPr="00F26E4E">
              <w:rPr>
                <w:lang w:val="lt-LT" w:eastAsia="lt-LT"/>
              </w:rPr>
              <w:t>II</w:t>
            </w:r>
          </w:p>
        </w:tc>
        <w:tc>
          <w:tcPr>
            <w:tcW w:w="0" w:type="auto"/>
            <w:vAlign w:val="center"/>
            <w:hideMark/>
          </w:tcPr>
          <w:p w14:paraId="01BD4CED" w14:textId="77777777" w:rsidR="00F26E4E" w:rsidRPr="00F26E4E" w:rsidRDefault="00F26E4E" w:rsidP="00F26E4E">
            <w:pPr>
              <w:suppressAutoHyphens w:val="0"/>
              <w:autoSpaceDN/>
              <w:rPr>
                <w:lang w:val="lt-LT" w:eastAsia="lt-LT"/>
              </w:rPr>
            </w:pPr>
            <w:r w:rsidRPr="00F26E4E">
              <w:rPr>
                <w:lang w:val="lt-LT" w:eastAsia="lt-LT"/>
              </w:rPr>
              <w:t>Dėl Fizinių ir juridinių asmenų, atliekančių medinės pakavimo medžiagos ir (arba) medienos, skirtos jai gaminti, terminį apdorojimą, ženklinimą ir tiekimą rinkai, veiklos priežiūros tvarkos aprašo</w:t>
            </w:r>
          </w:p>
        </w:tc>
        <w:tc>
          <w:tcPr>
            <w:tcW w:w="0" w:type="auto"/>
            <w:vAlign w:val="center"/>
            <w:hideMark/>
          </w:tcPr>
          <w:p w14:paraId="563CC1F7" w14:textId="77777777" w:rsidR="00F26E4E" w:rsidRPr="00F26E4E" w:rsidRDefault="00F26E4E" w:rsidP="00F26E4E">
            <w:pPr>
              <w:suppressAutoHyphens w:val="0"/>
              <w:autoSpaceDN/>
              <w:rPr>
                <w:lang w:val="lt-LT" w:eastAsia="lt-LT"/>
              </w:rPr>
            </w:pPr>
            <w:r w:rsidRPr="00F26E4E">
              <w:rPr>
                <w:lang w:val="lt-LT" w:eastAsia="lt-LT"/>
              </w:rPr>
              <w:t>Pastabų nepateikta</w:t>
            </w:r>
          </w:p>
        </w:tc>
        <w:tc>
          <w:tcPr>
            <w:tcW w:w="0" w:type="auto"/>
            <w:vAlign w:val="center"/>
            <w:hideMark/>
          </w:tcPr>
          <w:p w14:paraId="73E9FE77" w14:textId="77777777" w:rsidR="00F26E4E" w:rsidRPr="00F26E4E" w:rsidRDefault="00F26E4E" w:rsidP="00F26E4E">
            <w:pPr>
              <w:suppressAutoHyphens w:val="0"/>
              <w:autoSpaceDN/>
              <w:rPr>
                <w:lang w:val="lt-LT" w:eastAsia="lt-LT"/>
              </w:rPr>
            </w:pPr>
            <w:r w:rsidRPr="00F26E4E">
              <w:rPr>
                <w:lang w:val="lt-LT" w:eastAsia="lt-LT"/>
              </w:rPr>
              <w:t>–</w:t>
            </w:r>
          </w:p>
        </w:tc>
      </w:tr>
    </w:tbl>
    <w:p w14:paraId="70723B2E" w14:textId="77777777" w:rsidR="00F26E4E" w:rsidRPr="0007079B" w:rsidRDefault="00F26E4E" w:rsidP="003D333E">
      <w:pPr>
        <w:jc w:val="center"/>
        <w:rPr>
          <w:b/>
          <w:bCs/>
          <w:lang w:val="lt-LT"/>
        </w:rPr>
      </w:pPr>
    </w:p>
    <w:p w14:paraId="2F019308" w14:textId="77777777" w:rsidR="00F26E4E" w:rsidRPr="0007079B" w:rsidRDefault="00F26E4E" w:rsidP="003D333E">
      <w:pPr>
        <w:jc w:val="center"/>
        <w:rPr>
          <w:b/>
          <w:bCs/>
          <w:lang w:val="lt-LT"/>
        </w:rPr>
      </w:pPr>
    </w:p>
    <w:p w14:paraId="434AFE02" w14:textId="60BA8A9C" w:rsidR="00F26E4E" w:rsidRPr="0007079B" w:rsidRDefault="00F26E4E" w:rsidP="00F26E4E">
      <w:pPr>
        <w:rPr>
          <w:b/>
          <w:bCs/>
          <w:lang w:val="lt-LT"/>
        </w:rPr>
      </w:pPr>
      <w:r w:rsidRPr="0007079B">
        <w:rPr>
          <w:rStyle w:val="Strong"/>
          <w:rFonts w:eastAsiaTheme="majorEastAsia"/>
          <w:lang w:val="lt-LT"/>
        </w:rPr>
        <w:t>Pastaba.</w:t>
      </w:r>
      <w:r w:rsidRPr="0007079B">
        <w:rPr>
          <w:lang w:val="lt-LT"/>
        </w:rPr>
        <w:t xml:space="preserve"> Išsamūs teisės aktų projektų antikorupcinio vertinimo rezultatai pateikiami antikorupcinio vertinimo pažymose, kurios skelbiamos kartu su teisės aktų projektais Lietuvos Respublikos Seimo teisės aktų informacinėje sistemoje (TAIS).</w:t>
      </w:r>
    </w:p>
    <w:sectPr w:rsidR="00F26E4E" w:rsidRPr="000707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33E"/>
    <w:rsid w:val="0007079B"/>
    <w:rsid w:val="00302C99"/>
    <w:rsid w:val="003D333E"/>
    <w:rsid w:val="005B0558"/>
    <w:rsid w:val="005D2D1C"/>
    <w:rsid w:val="008824D2"/>
    <w:rsid w:val="0091365B"/>
    <w:rsid w:val="00A5719B"/>
    <w:rsid w:val="00F26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E7393"/>
  <w15:chartTrackingRefBased/>
  <w15:docId w15:val="{461F0A47-1A81-4EB1-BFC0-A6A7323D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33E"/>
    <w:pPr>
      <w:suppressAutoHyphens/>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D333E"/>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Heading2">
    <w:name w:val="heading 2"/>
    <w:basedOn w:val="Normal"/>
    <w:next w:val="Normal"/>
    <w:link w:val="Heading2Char"/>
    <w:uiPriority w:val="9"/>
    <w:semiHidden/>
    <w:unhideWhenUsed/>
    <w:qFormat/>
    <w:rsid w:val="003D333E"/>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Heading3">
    <w:name w:val="heading 3"/>
    <w:basedOn w:val="Normal"/>
    <w:next w:val="Normal"/>
    <w:link w:val="Heading3Char"/>
    <w:uiPriority w:val="9"/>
    <w:semiHidden/>
    <w:unhideWhenUsed/>
    <w:qFormat/>
    <w:rsid w:val="003D333E"/>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Heading4">
    <w:name w:val="heading 4"/>
    <w:basedOn w:val="Normal"/>
    <w:next w:val="Normal"/>
    <w:link w:val="Heading4Char"/>
    <w:uiPriority w:val="9"/>
    <w:semiHidden/>
    <w:unhideWhenUsed/>
    <w:qFormat/>
    <w:rsid w:val="003D333E"/>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lang w:val="lt-LT"/>
      <w14:ligatures w14:val="standardContextual"/>
    </w:rPr>
  </w:style>
  <w:style w:type="paragraph" w:styleId="Heading5">
    <w:name w:val="heading 5"/>
    <w:basedOn w:val="Normal"/>
    <w:next w:val="Normal"/>
    <w:link w:val="Heading5Char"/>
    <w:uiPriority w:val="9"/>
    <w:semiHidden/>
    <w:unhideWhenUsed/>
    <w:qFormat/>
    <w:rsid w:val="003D333E"/>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lang w:val="lt-LT"/>
      <w14:ligatures w14:val="standardContextual"/>
    </w:rPr>
  </w:style>
  <w:style w:type="paragraph" w:styleId="Heading6">
    <w:name w:val="heading 6"/>
    <w:basedOn w:val="Normal"/>
    <w:next w:val="Normal"/>
    <w:link w:val="Heading6Char"/>
    <w:uiPriority w:val="9"/>
    <w:semiHidden/>
    <w:unhideWhenUsed/>
    <w:qFormat/>
    <w:rsid w:val="003D333E"/>
    <w:pPr>
      <w:keepNext/>
      <w:keepLines/>
      <w:suppressAutoHyphens w:val="0"/>
      <w:autoSpaceDN/>
      <w:spacing w:before="40" w:line="278" w:lineRule="auto"/>
      <w:outlineLvl w:val="5"/>
    </w:pPr>
    <w:rPr>
      <w:rFonts w:asciiTheme="minorHAnsi" w:eastAsiaTheme="majorEastAsia" w:hAnsiTheme="minorHAnsi" w:cstheme="majorBidi"/>
      <w:i/>
      <w:iCs/>
      <w:color w:val="595959" w:themeColor="text1" w:themeTint="A6"/>
      <w:kern w:val="2"/>
      <w:lang w:val="lt-LT"/>
      <w14:ligatures w14:val="standardContextual"/>
    </w:rPr>
  </w:style>
  <w:style w:type="paragraph" w:styleId="Heading7">
    <w:name w:val="heading 7"/>
    <w:basedOn w:val="Normal"/>
    <w:next w:val="Normal"/>
    <w:link w:val="Heading7Char"/>
    <w:uiPriority w:val="9"/>
    <w:semiHidden/>
    <w:unhideWhenUsed/>
    <w:qFormat/>
    <w:rsid w:val="003D333E"/>
    <w:pPr>
      <w:keepNext/>
      <w:keepLines/>
      <w:suppressAutoHyphens w:val="0"/>
      <w:autoSpaceDN/>
      <w:spacing w:before="40" w:line="278" w:lineRule="auto"/>
      <w:outlineLvl w:val="6"/>
    </w:pPr>
    <w:rPr>
      <w:rFonts w:asciiTheme="minorHAnsi" w:eastAsiaTheme="majorEastAsia" w:hAnsiTheme="minorHAnsi" w:cstheme="majorBidi"/>
      <w:color w:val="595959" w:themeColor="text1" w:themeTint="A6"/>
      <w:kern w:val="2"/>
      <w:lang w:val="lt-LT"/>
      <w14:ligatures w14:val="standardContextual"/>
    </w:rPr>
  </w:style>
  <w:style w:type="paragraph" w:styleId="Heading8">
    <w:name w:val="heading 8"/>
    <w:basedOn w:val="Normal"/>
    <w:next w:val="Normal"/>
    <w:link w:val="Heading8Char"/>
    <w:uiPriority w:val="9"/>
    <w:semiHidden/>
    <w:unhideWhenUsed/>
    <w:qFormat/>
    <w:rsid w:val="003D333E"/>
    <w:pPr>
      <w:keepNext/>
      <w:keepLines/>
      <w:suppressAutoHyphens w:val="0"/>
      <w:autoSpaceDN/>
      <w:spacing w:line="278" w:lineRule="auto"/>
      <w:outlineLvl w:val="7"/>
    </w:pPr>
    <w:rPr>
      <w:rFonts w:asciiTheme="minorHAnsi" w:eastAsiaTheme="majorEastAsia" w:hAnsiTheme="minorHAnsi" w:cstheme="majorBidi"/>
      <w:i/>
      <w:iCs/>
      <w:color w:val="272727" w:themeColor="text1" w:themeTint="D8"/>
      <w:kern w:val="2"/>
      <w:lang w:val="lt-LT"/>
      <w14:ligatures w14:val="standardContextual"/>
    </w:rPr>
  </w:style>
  <w:style w:type="paragraph" w:styleId="Heading9">
    <w:name w:val="heading 9"/>
    <w:basedOn w:val="Normal"/>
    <w:next w:val="Normal"/>
    <w:link w:val="Heading9Char"/>
    <w:uiPriority w:val="9"/>
    <w:semiHidden/>
    <w:unhideWhenUsed/>
    <w:qFormat/>
    <w:rsid w:val="003D333E"/>
    <w:pPr>
      <w:keepNext/>
      <w:keepLines/>
      <w:suppressAutoHyphens w:val="0"/>
      <w:autoSpaceDN/>
      <w:spacing w:line="278" w:lineRule="auto"/>
      <w:outlineLvl w:val="8"/>
    </w:pPr>
    <w:rPr>
      <w:rFonts w:asciiTheme="minorHAnsi" w:eastAsiaTheme="majorEastAsia" w:hAnsiTheme="minorHAnsi" w:cstheme="majorBidi"/>
      <w:color w:val="272727" w:themeColor="text1" w:themeTint="D8"/>
      <w:kern w:val="2"/>
      <w:lang w:val="lt-LT"/>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33E"/>
    <w:rPr>
      <w:rFonts w:asciiTheme="majorHAnsi" w:eastAsiaTheme="majorEastAsia" w:hAnsiTheme="majorHAnsi" w:cstheme="majorBidi"/>
      <w:color w:val="0F4761" w:themeColor="accent1" w:themeShade="BF"/>
      <w:sz w:val="40"/>
      <w:szCs w:val="40"/>
      <w:lang w:val="lt-LT"/>
    </w:rPr>
  </w:style>
  <w:style w:type="character" w:customStyle="1" w:styleId="Heading2Char">
    <w:name w:val="Heading 2 Char"/>
    <w:basedOn w:val="DefaultParagraphFont"/>
    <w:link w:val="Heading2"/>
    <w:uiPriority w:val="9"/>
    <w:semiHidden/>
    <w:rsid w:val="003D333E"/>
    <w:rPr>
      <w:rFonts w:asciiTheme="majorHAnsi" w:eastAsiaTheme="majorEastAsia" w:hAnsiTheme="majorHAnsi" w:cstheme="majorBidi"/>
      <w:color w:val="0F4761" w:themeColor="accent1" w:themeShade="BF"/>
      <w:sz w:val="32"/>
      <w:szCs w:val="32"/>
      <w:lang w:val="lt-LT"/>
    </w:rPr>
  </w:style>
  <w:style w:type="character" w:customStyle="1" w:styleId="Heading3Char">
    <w:name w:val="Heading 3 Char"/>
    <w:basedOn w:val="DefaultParagraphFont"/>
    <w:link w:val="Heading3"/>
    <w:uiPriority w:val="9"/>
    <w:semiHidden/>
    <w:rsid w:val="003D333E"/>
    <w:rPr>
      <w:rFonts w:eastAsiaTheme="majorEastAsia" w:cstheme="majorBidi"/>
      <w:color w:val="0F4761" w:themeColor="accent1" w:themeShade="BF"/>
      <w:sz w:val="28"/>
      <w:szCs w:val="28"/>
      <w:lang w:val="lt-LT"/>
    </w:rPr>
  </w:style>
  <w:style w:type="character" w:customStyle="1" w:styleId="Heading4Char">
    <w:name w:val="Heading 4 Char"/>
    <w:basedOn w:val="DefaultParagraphFont"/>
    <w:link w:val="Heading4"/>
    <w:uiPriority w:val="9"/>
    <w:semiHidden/>
    <w:rsid w:val="003D333E"/>
    <w:rPr>
      <w:rFonts w:eastAsiaTheme="majorEastAsia" w:cstheme="majorBidi"/>
      <w:i/>
      <w:iCs/>
      <w:color w:val="0F4761" w:themeColor="accent1" w:themeShade="BF"/>
      <w:lang w:val="lt-LT"/>
    </w:rPr>
  </w:style>
  <w:style w:type="character" w:customStyle="1" w:styleId="Heading5Char">
    <w:name w:val="Heading 5 Char"/>
    <w:basedOn w:val="DefaultParagraphFont"/>
    <w:link w:val="Heading5"/>
    <w:uiPriority w:val="9"/>
    <w:semiHidden/>
    <w:rsid w:val="003D333E"/>
    <w:rPr>
      <w:rFonts w:eastAsiaTheme="majorEastAsia" w:cstheme="majorBidi"/>
      <w:color w:val="0F4761" w:themeColor="accent1" w:themeShade="BF"/>
      <w:lang w:val="lt-LT"/>
    </w:rPr>
  </w:style>
  <w:style w:type="character" w:customStyle="1" w:styleId="Heading6Char">
    <w:name w:val="Heading 6 Char"/>
    <w:basedOn w:val="DefaultParagraphFont"/>
    <w:link w:val="Heading6"/>
    <w:uiPriority w:val="9"/>
    <w:semiHidden/>
    <w:rsid w:val="003D333E"/>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3D333E"/>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3D333E"/>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3D333E"/>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3D333E"/>
    <w:pPr>
      <w:suppressAutoHyphens w:val="0"/>
      <w:autoSpaceDN/>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TitleChar">
    <w:name w:val="Title Char"/>
    <w:basedOn w:val="DefaultParagraphFont"/>
    <w:link w:val="Title"/>
    <w:uiPriority w:val="10"/>
    <w:rsid w:val="003D333E"/>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3D333E"/>
    <w:pPr>
      <w:numPr>
        <w:ilvl w:val="1"/>
      </w:numPr>
      <w:suppressAutoHyphens w:val="0"/>
      <w:autoSpaceDN/>
      <w:spacing w:after="160" w:line="278"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SubtitleChar">
    <w:name w:val="Subtitle Char"/>
    <w:basedOn w:val="DefaultParagraphFont"/>
    <w:link w:val="Subtitle"/>
    <w:uiPriority w:val="11"/>
    <w:rsid w:val="003D333E"/>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3D333E"/>
    <w:pPr>
      <w:suppressAutoHyphens w:val="0"/>
      <w:autoSpaceDN/>
      <w:spacing w:before="160" w:after="160" w:line="278" w:lineRule="auto"/>
      <w:jc w:val="center"/>
    </w:pPr>
    <w:rPr>
      <w:rFonts w:asciiTheme="minorHAnsi" w:eastAsiaTheme="minorHAnsi" w:hAnsiTheme="minorHAnsi" w:cstheme="minorBidi"/>
      <w:i/>
      <w:iCs/>
      <w:color w:val="404040" w:themeColor="text1" w:themeTint="BF"/>
      <w:kern w:val="2"/>
      <w:lang w:val="lt-LT"/>
      <w14:ligatures w14:val="standardContextual"/>
    </w:rPr>
  </w:style>
  <w:style w:type="character" w:customStyle="1" w:styleId="QuoteChar">
    <w:name w:val="Quote Char"/>
    <w:basedOn w:val="DefaultParagraphFont"/>
    <w:link w:val="Quote"/>
    <w:uiPriority w:val="29"/>
    <w:rsid w:val="003D333E"/>
    <w:rPr>
      <w:i/>
      <w:iCs/>
      <w:color w:val="404040" w:themeColor="text1" w:themeTint="BF"/>
      <w:lang w:val="lt-LT"/>
    </w:rPr>
  </w:style>
  <w:style w:type="paragraph" w:styleId="ListParagraph">
    <w:name w:val="List Paragraph"/>
    <w:basedOn w:val="Normal"/>
    <w:uiPriority w:val="34"/>
    <w:qFormat/>
    <w:rsid w:val="003D333E"/>
    <w:pPr>
      <w:suppressAutoHyphens w:val="0"/>
      <w:autoSpaceDN/>
      <w:spacing w:after="160" w:line="278" w:lineRule="auto"/>
      <w:ind w:left="720"/>
      <w:contextualSpacing/>
    </w:pPr>
    <w:rPr>
      <w:rFonts w:asciiTheme="minorHAnsi" w:eastAsiaTheme="minorHAnsi" w:hAnsiTheme="minorHAnsi" w:cstheme="minorBidi"/>
      <w:kern w:val="2"/>
      <w:lang w:val="lt-LT"/>
      <w14:ligatures w14:val="standardContextual"/>
    </w:rPr>
  </w:style>
  <w:style w:type="character" w:styleId="IntenseEmphasis">
    <w:name w:val="Intense Emphasis"/>
    <w:basedOn w:val="DefaultParagraphFont"/>
    <w:uiPriority w:val="21"/>
    <w:qFormat/>
    <w:rsid w:val="003D333E"/>
    <w:rPr>
      <w:i/>
      <w:iCs/>
      <w:color w:val="0F4761" w:themeColor="accent1" w:themeShade="BF"/>
    </w:rPr>
  </w:style>
  <w:style w:type="paragraph" w:styleId="IntenseQuote">
    <w:name w:val="Intense Quote"/>
    <w:basedOn w:val="Normal"/>
    <w:next w:val="Normal"/>
    <w:link w:val="IntenseQuoteChar"/>
    <w:uiPriority w:val="30"/>
    <w:qFormat/>
    <w:rsid w:val="003D333E"/>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lang w:val="lt-LT"/>
      <w14:ligatures w14:val="standardContextual"/>
    </w:rPr>
  </w:style>
  <w:style w:type="character" w:customStyle="1" w:styleId="IntenseQuoteChar">
    <w:name w:val="Intense Quote Char"/>
    <w:basedOn w:val="DefaultParagraphFont"/>
    <w:link w:val="IntenseQuote"/>
    <w:uiPriority w:val="30"/>
    <w:rsid w:val="003D333E"/>
    <w:rPr>
      <w:i/>
      <w:iCs/>
      <w:color w:val="0F4761" w:themeColor="accent1" w:themeShade="BF"/>
      <w:lang w:val="lt-LT"/>
    </w:rPr>
  </w:style>
  <w:style w:type="character" w:styleId="IntenseReference">
    <w:name w:val="Intense Reference"/>
    <w:basedOn w:val="DefaultParagraphFont"/>
    <w:uiPriority w:val="32"/>
    <w:qFormat/>
    <w:rsid w:val="003D333E"/>
    <w:rPr>
      <w:b/>
      <w:bCs/>
      <w:smallCaps/>
      <w:color w:val="0F4761" w:themeColor="accent1" w:themeShade="BF"/>
      <w:spacing w:val="5"/>
    </w:rPr>
  </w:style>
  <w:style w:type="table" w:styleId="TableGrid">
    <w:name w:val="Table Grid"/>
    <w:basedOn w:val="TableNormal"/>
    <w:uiPriority w:val="39"/>
    <w:rsid w:val="00F2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26E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2353</Words>
  <Characters>1342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Ruškus</dc:creator>
  <cp:keywords/>
  <dc:description/>
  <cp:lastModifiedBy>Povilas Ruškus</cp:lastModifiedBy>
  <cp:revision>2</cp:revision>
  <dcterms:created xsi:type="dcterms:W3CDTF">2026-07-13T05:36:00Z</dcterms:created>
  <dcterms:modified xsi:type="dcterms:W3CDTF">2026-07-13T06:02:00Z</dcterms:modified>
</cp:coreProperties>
</file>