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3A5A2E" w14:paraId="2BF07B0A" w14:textId="77777777">
        <w:tc>
          <w:tcPr>
            <w:tcW w:w="23" w:type="dxa"/>
          </w:tcPr>
          <w:p w14:paraId="7389E7F4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C946405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3A5A2E" w14:paraId="1E57303B" w14:textId="77777777">
              <w:trPr>
                <w:trHeight w:val="260"/>
              </w:trPr>
              <w:tc>
                <w:tcPr>
                  <w:tcW w:w="5091" w:type="dxa"/>
                </w:tcPr>
                <w:p w14:paraId="33CDC858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788B981B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3A5A2E" w14:paraId="55109C05" w14:textId="77777777">
              <w:trPr>
                <w:trHeight w:val="260"/>
              </w:trPr>
              <w:tc>
                <w:tcPr>
                  <w:tcW w:w="5091" w:type="dxa"/>
                </w:tcPr>
                <w:p w14:paraId="11E21AFB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2A31D6F7" w14:textId="319D900A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Valstybinės augalininkystės tarnybos prie Žemės ūkio ministerijos</w:t>
                  </w:r>
                  <w:r w:rsidR="0048263D">
                    <w:rPr>
                      <w:color w:val="000000"/>
                      <w:sz w:val="24"/>
                    </w:rPr>
                    <w:t xml:space="preserve"> </w:t>
                  </w:r>
                  <w:r w:rsidR="0048263D">
                    <w:rPr>
                      <w:color w:val="000000"/>
                      <w:sz w:val="24"/>
                    </w:rPr>
                    <w:t>2025 m. rugsėjo 25 d. direktoriaus įsakymu Nr. 26T-156</w:t>
                  </w:r>
                </w:p>
              </w:tc>
            </w:tr>
            <w:tr w:rsidR="003A5A2E" w14:paraId="1E2A36BF" w14:textId="77777777">
              <w:trPr>
                <w:trHeight w:val="260"/>
              </w:trPr>
              <w:tc>
                <w:tcPr>
                  <w:tcW w:w="5091" w:type="dxa"/>
                </w:tcPr>
                <w:p w14:paraId="793E40EF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644DF7D9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0F1570F1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84DE34A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771272AD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49A85F9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VALSTYBINĖS AUGALININKYSTĖS TARNYBOS PRIE ŽEMĖS ŪKIO MINISTERIJOS</w:t>
                  </w:r>
                </w:p>
              </w:tc>
            </w:tr>
            <w:tr w:rsidR="003A5A2E" w14:paraId="6870E631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19C65328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AUGALŲ APSAUGOS PRODUKTŲ REGISTRAVIMO SKYRIAUS</w:t>
                  </w:r>
                </w:p>
              </w:tc>
            </w:tr>
            <w:tr w:rsidR="003A5A2E" w14:paraId="698C3633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E3BDCA3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3A5A2E" w14:paraId="2B995847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3082C54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34DC5364" w14:textId="77777777" w:rsidR="003A5A2E" w:rsidRDefault="003A5A2E"/>
        </w:tc>
        <w:tc>
          <w:tcPr>
            <w:tcW w:w="23" w:type="dxa"/>
          </w:tcPr>
          <w:p w14:paraId="0377F4A1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6887B63C" w14:textId="77777777">
        <w:trPr>
          <w:trHeight w:val="349"/>
        </w:trPr>
        <w:tc>
          <w:tcPr>
            <w:tcW w:w="23" w:type="dxa"/>
          </w:tcPr>
          <w:p w14:paraId="43ACEB1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C40E5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B6663BE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20D1E7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C571FD5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356D35C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9B4CF76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2A5740BA" w14:textId="77777777">
        <w:tc>
          <w:tcPr>
            <w:tcW w:w="23" w:type="dxa"/>
          </w:tcPr>
          <w:p w14:paraId="396709DE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0F25CF8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CE56F5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51B5A1B8" w14:textId="77777777">
              <w:trPr>
                <w:trHeight w:val="720"/>
              </w:trPr>
              <w:tc>
                <w:tcPr>
                  <w:tcW w:w="9070" w:type="dxa"/>
                </w:tcPr>
                <w:p w14:paraId="78ECF687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5BA9367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3A5A2E" w14:paraId="5A7E6BE7" w14:textId="77777777">
              <w:trPr>
                <w:trHeight w:val="260"/>
              </w:trPr>
              <w:tc>
                <w:tcPr>
                  <w:tcW w:w="9070" w:type="dxa"/>
                </w:tcPr>
                <w:p w14:paraId="4009FEBD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1. Pareigybės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pareigybės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42F08CFF" w14:textId="77777777">
              <w:trPr>
                <w:trHeight w:val="260"/>
              </w:trPr>
              <w:tc>
                <w:tcPr>
                  <w:tcW w:w="9070" w:type="dxa"/>
                </w:tcPr>
                <w:p w14:paraId="3EFE758E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pareigas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valstybės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skyriaus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15DE642" w14:textId="77777777" w:rsidR="003A5A2E" w:rsidRDefault="003A5A2E"/>
        </w:tc>
      </w:tr>
      <w:tr w:rsidR="003A5A2E" w14:paraId="1AE50B37" w14:textId="77777777">
        <w:trPr>
          <w:trHeight w:val="120"/>
        </w:trPr>
        <w:tc>
          <w:tcPr>
            <w:tcW w:w="23" w:type="dxa"/>
          </w:tcPr>
          <w:p w14:paraId="705AF5BC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C922927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E41A0C0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6C0A8A8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8133D1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51BE2E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9DC1381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5222EB66" w14:textId="77777777">
        <w:tc>
          <w:tcPr>
            <w:tcW w:w="23" w:type="dxa"/>
          </w:tcPr>
          <w:p w14:paraId="5FEBFE2B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B829281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3B6BB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54FF5133" w14:textId="77777777">
              <w:trPr>
                <w:trHeight w:val="600"/>
              </w:trPr>
              <w:tc>
                <w:tcPr>
                  <w:tcW w:w="9070" w:type="dxa"/>
                </w:tcPr>
                <w:p w14:paraId="11A0AAFF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5BCCA5BE" w14:textId="77777777" w:rsidR="003A5A2E" w:rsidRDefault="0092771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A5A2E" w14:paraId="76FE60C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27339EE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1DAEFEF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priėmimas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264FB03" w14:textId="77777777" w:rsidR="003A5A2E" w:rsidRDefault="003A5A2E"/>
              </w:tc>
            </w:tr>
          </w:tbl>
          <w:p w14:paraId="17D499F4" w14:textId="77777777" w:rsidR="003A5A2E" w:rsidRDefault="003A5A2E"/>
        </w:tc>
      </w:tr>
      <w:tr w:rsidR="003A5A2E" w14:paraId="531FA6F6" w14:textId="77777777">
        <w:trPr>
          <w:trHeight w:val="126"/>
        </w:trPr>
        <w:tc>
          <w:tcPr>
            <w:tcW w:w="23" w:type="dxa"/>
          </w:tcPr>
          <w:p w14:paraId="20AD8604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BFB18C0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AF15AA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82FE83B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0ECC2F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05FFC1DE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FBD101B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03965936" w14:textId="77777777">
        <w:tc>
          <w:tcPr>
            <w:tcW w:w="23" w:type="dxa"/>
          </w:tcPr>
          <w:p w14:paraId="00550C54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9C6A7A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51A101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2DACF231" w14:textId="77777777">
              <w:trPr>
                <w:trHeight w:val="600"/>
              </w:trPr>
              <w:tc>
                <w:tcPr>
                  <w:tcW w:w="9070" w:type="dxa"/>
                </w:tcPr>
                <w:p w14:paraId="43E88F49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4BCDB531" w14:textId="77777777" w:rsidR="003A5A2E" w:rsidRDefault="0092771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A5A2E" w14:paraId="5EE1565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0877A84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ED41006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Veikliųjų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medžiagų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augalų apsaugos produktų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augalų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apsauga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1803795" w14:textId="77777777" w:rsidR="003A5A2E" w:rsidRDefault="003A5A2E"/>
              </w:tc>
            </w:tr>
          </w:tbl>
          <w:p w14:paraId="05BB7579" w14:textId="77777777" w:rsidR="003A5A2E" w:rsidRDefault="003A5A2E"/>
        </w:tc>
      </w:tr>
      <w:tr w:rsidR="003A5A2E" w14:paraId="79D24883" w14:textId="77777777">
        <w:trPr>
          <w:trHeight w:val="100"/>
        </w:trPr>
        <w:tc>
          <w:tcPr>
            <w:tcW w:w="23" w:type="dxa"/>
          </w:tcPr>
          <w:p w14:paraId="39E90D3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CACAAFB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7283B45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D76A8F8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C3D294D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1666EE0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1B8639C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3217952A" w14:textId="77777777">
        <w:tc>
          <w:tcPr>
            <w:tcW w:w="23" w:type="dxa"/>
          </w:tcPr>
          <w:p w14:paraId="1334B890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899203C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769947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1E31FD2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30AD2C84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3E284C74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41488BC3" w14:textId="77777777" w:rsidR="003A5A2E" w:rsidRDefault="00927711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172694D4" w14:textId="77777777" w:rsidR="003A5A2E" w:rsidRDefault="00927711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2B09C3E7" w14:textId="77777777" w:rsidR="003A5A2E" w:rsidRDefault="003A5A2E"/>
              </w:tc>
            </w:tr>
          </w:tbl>
          <w:p w14:paraId="7E91953F" w14:textId="77777777" w:rsidR="003A5A2E" w:rsidRDefault="003A5A2E"/>
        </w:tc>
      </w:tr>
      <w:tr w:rsidR="003A5A2E" w14:paraId="4C00DA9A" w14:textId="77777777">
        <w:trPr>
          <w:trHeight w:val="23"/>
        </w:trPr>
        <w:tc>
          <w:tcPr>
            <w:tcW w:w="23" w:type="dxa"/>
          </w:tcPr>
          <w:p w14:paraId="4DC228B9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CA1317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EF2E65D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77C529C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779CF7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718C2D4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BF6F423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67D8426D" w14:textId="77777777">
        <w:tc>
          <w:tcPr>
            <w:tcW w:w="23" w:type="dxa"/>
          </w:tcPr>
          <w:p w14:paraId="57CF116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DDB4C8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3A5A2E" w14:paraId="037CBB99" w14:textId="77777777">
              <w:trPr>
                <w:trHeight w:val="260"/>
              </w:trPr>
              <w:tc>
                <w:tcPr>
                  <w:tcW w:w="9069" w:type="dxa"/>
                </w:tcPr>
                <w:p w14:paraId="21137BAF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informaciją arba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1A5FD00D" w14:textId="77777777">
              <w:trPr>
                <w:trHeight w:val="260"/>
              </w:trPr>
              <w:tc>
                <w:tcPr>
                  <w:tcW w:w="9069" w:type="dxa"/>
                </w:tcPr>
                <w:p w14:paraId="633599F2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informaciją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 arba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427B1EA9" w14:textId="77777777">
              <w:trPr>
                <w:trHeight w:val="260"/>
              </w:trPr>
              <w:tc>
                <w:tcPr>
                  <w:tcW w:w="9069" w:type="dxa"/>
                </w:tcPr>
                <w:p w14:paraId="68BD5537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3A5A2E" w14:paraId="19A9D68B" w14:textId="77777777">
              <w:trPr>
                <w:trHeight w:val="260"/>
              </w:trPr>
              <w:tc>
                <w:tcPr>
                  <w:tcW w:w="9069" w:type="dxa"/>
                </w:tcPr>
                <w:p w14:paraId="085400A8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dokumentus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dokumentų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275EC97D" w14:textId="77777777">
              <w:trPr>
                <w:trHeight w:val="260"/>
              </w:trPr>
              <w:tc>
                <w:tcPr>
                  <w:tcW w:w="9069" w:type="dxa"/>
                </w:tcPr>
                <w:p w14:paraId="23985E1A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srities klausimais.</w:t>
                  </w:r>
                </w:p>
              </w:tc>
            </w:tr>
            <w:tr w:rsidR="003A5A2E" w14:paraId="7D0902C0" w14:textId="77777777">
              <w:trPr>
                <w:trHeight w:val="260"/>
              </w:trPr>
              <w:tc>
                <w:tcPr>
                  <w:tcW w:w="9069" w:type="dxa"/>
                </w:tcPr>
                <w:p w14:paraId="7A64832B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10. Pagal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Europos Sąjungos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Komisijos darbo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7D9B8036" w14:textId="77777777">
              <w:trPr>
                <w:trHeight w:val="260"/>
              </w:trPr>
              <w:tc>
                <w:tcPr>
                  <w:tcW w:w="9069" w:type="dxa"/>
                </w:tcPr>
                <w:p w14:paraId="5DBB82F3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11. Atlieka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liekanų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dėl jų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liekanų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dėl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Lietuvoje.</w:t>
                  </w:r>
                </w:p>
              </w:tc>
            </w:tr>
            <w:tr w:rsidR="003A5A2E" w14:paraId="7F1C4D83" w14:textId="77777777">
              <w:trPr>
                <w:trHeight w:val="260"/>
              </w:trPr>
              <w:tc>
                <w:tcPr>
                  <w:tcW w:w="9069" w:type="dxa"/>
                </w:tcPr>
                <w:p w14:paraId="519292F3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derliaus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sunaikinimo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išduodant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mokslinių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tyrimų ar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technologinės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atlikti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neįregistruotų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eksperimentus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bandymus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74E8B973" w14:textId="77777777">
              <w:trPr>
                <w:trHeight w:val="260"/>
              </w:trPr>
              <w:tc>
                <w:tcPr>
                  <w:tcW w:w="9069" w:type="dxa"/>
                </w:tcPr>
                <w:p w14:paraId="7BD6A79A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informaciją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Europos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maisto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agentūrai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kurių augalų apsaugos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produktai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Lietuvoje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didžiausių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leistinų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koncentracijų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peržiūrai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pagal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(EB) Nr. 396/2005 12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straipsnį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A5A2E" w14:paraId="14271FF8" w14:textId="77777777">
              <w:trPr>
                <w:trHeight w:val="260"/>
              </w:trPr>
              <w:tc>
                <w:tcPr>
                  <w:tcW w:w="9069" w:type="dxa"/>
                </w:tcPr>
                <w:p w14:paraId="1F1F7062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Europos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maisto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tarnybos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darbo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Europos Komisijos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liekanų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vertinimo ir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3A5A2E" w14:paraId="38D370C6" w14:textId="77777777">
              <w:trPr>
                <w:trHeight w:val="260"/>
              </w:trPr>
              <w:tc>
                <w:tcPr>
                  <w:tcW w:w="9069" w:type="dxa"/>
                </w:tcPr>
                <w:p w14:paraId="3C0221B2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pobūdžio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veikla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29A1DDE" w14:textId="77777777" w:rsidR="003A5A2E" w:rsidRDefault="003A5A2E"/>
        </w:tc>
        <w:tc>
          <w:tcPr>
            <w:tcW w:w="23" w:type="dxa"/>
          </w:tcPr>
          <w:p w14:paraId="0D78A17F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5C820F28" w14:textId="77777777">
        <w:trPr>
          <w:trHeight w:val="99"/>
        </w:trPr>
        <w:tc>
          <w:tcPr>
            <w:tcW w:w="23" w:type="dxa"/>
          </w:tcPr>
          <w:p w14:paraId="6E793FC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C9018D2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F15093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50FE736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E25E73F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F25338D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13795FE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3A8D0D6D" w14:textId="77777777">
        <w:tc>
          <w:tcPr>
            <w:tcW w:w="23" w:type="dxa"/>
          </w:tcPr>
          <w:p w14:paraId="048C623A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8A105BE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466061D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9057A4E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231A7E0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5C2E02F2" w14:textId="77777777">
              <w:trPr>
                <w:trHeight w:val="600"/>
              </w:trPr>
              <w:tc>
                <w:tcPr>
                  <w:tcW w:w="9070" w:type="dxa"/>
                </w:tcPr>
                <w:p w14:paraId="3602164A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091DED87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3A5A2E" w14:paraId="1FF969F9" w14:textId="77777777">
              <w:trPr>
                <w:trHeight w:val="260"/>
              </w:trPr>
              <w:tc>
                <w:tcPr>
                  <w:tcW w:w="9070" w:type="dxa"/>
                </w:tcPr>
                <w:p w14:paraId="6C33F2E0" w14:textId="77777777" w:rsidR="003A5A2E" w:rsidRDefault="00927711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darbo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A5A2E" w14:paraId="6D1C0E1C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7516823F" w14:textId="77777777">
                    <w:trPr>
                      <w:trHeight w:val="135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3A5A2E" w14:paraId="7DBBA3C5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E632CD4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16.1. išsilavinimas – aukštasis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3A5A2E" w14:paraId="22950AE4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2286A5D8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16.2.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biologija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3A5A2E" w14:paraId="15B65F4B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4ACF81E1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16.3.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chemija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3A5A2E" w14:paraId="16044162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0728FD3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16.4.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visuomenės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sveikata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</w:tbl>
                      <w:p w14:paraId="3C4D1B21" w14:textId="77777777" w:rsidR="003A5A2E" w:rsidRDefault="003A5A2E"/>
                    </w:tc>
                  </w:tr>
                  <w:tr w:rsidR="003A5A2E" w14:paraId="52D6F557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8FB31A" w14:textId="77777777" w:rsidR="003A5A2E" w:rsidRDefault="00927711">
                        <w:pPr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arba:</w:t>
                        </w:r>
                      </w:p>
                    </w:tc>
                  </w:tr>
                  <w:tr w:rsidR="003A5A2E" w14:paraId="13BF764C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3A5A2E" w14:paraId="530FC46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B8EDF0D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16.5. išsilavinimas – aukštasis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3A5A2E" w14:paraId="36F0333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EEE4C42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16.6. darbo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augalininkystės srities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3A5A2E" w14:paraId="2B22594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7EA1B34" w14:textId="77777777" w:rsidR="003A5A2E" w:rsidRDefault="0092771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16.7. darbo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5FC7EC41" w14:textId="77777777" w:rsidR="003A5A2E" w:rsidRDefault="003A5A2E"/>
                    </w:tc>
                  </w:tr>
                </w:tbl>
                <w:p w14:paraId="3329FEAD" w14:textId="77777777" w:rsidR="003A5A2E" w:rsidRDefault="003A5A2E"/>
              </w:tc>
            </w:tr>
            <w:tr w:rsidR="003A5A2E" w14:paraId="4CC24F0F" w14:textId="77777777">
              <w:trPr>
                <w:trHeight w:val="260"/>
              </w:trPr>
              <w:tc>
                <w:tcPr>
                  <w:tcW w:w="9070" w:type="dxa"/>
                </w:tcPr>
                <w:p w14:paraId="68562B26" w14:textId="77777777" w:rsidR="003A5A2E" w:rsidRDefault="00927711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ir jos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A5A2E" w14:paraId="1E7A5FB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578BE049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55FCEC3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17.1.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(B2).</w:t>
                        </w:r>
                      </w:p>
                    </w:tc>
                  </w:tr>
                </w:tbl>
                <w:p w14:paraId="2C283B5E" w14:textId="77777777" w:rsidR="003A5A2E" w:rsidRDefault="003A5A2E"/>
              </w:tc>
            </w:tr>
          </w:tbl>
          <w:p w14:paraId="57B7A04A" w14:textId="77777777" w:rsidR="003A5A2E" w:rsidRDefault="003A5A2E"/>
        </w:tc>
      </w:tr>
      <w:tr w:rsidR="003A5A2E" w14:paraId="4E37E1AB" w14:textId="77777777">
        <w:trPr>
          <w:trHeight w:val="40"/>
        </w:trPr>
        <w:tc>
          <w:tcPr>
            <w:tcW w:w="23" w:type="dxa"/>
          </w:tcPr>
          <w:p w14:paraId="5048E092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6DC0FF1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35C4E4B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734607F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F66CC65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75BBF38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679EAF7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367C7066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A5A2E" w14:paraId="7D9D6F20" w14:textId="77777777">
              <w:trPr>
                <w:trHeight w:val="600"/>
              </w:trPr>
              <w:tc>
                <w:tcPr>
                  <w:tcW w:w="9070" w:type="dxa"/>
                </w:tcPr>
                <w:p w14:paraId="50D93217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7637572" w14:textId="77777777" w:rsidR="003A5A2E" w:rsidRDefault="0092771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3A5A2E" w:rsidRPr="0048263D" w14:paraId="41B078A0" w14:textId="77777777">
              <w:trPr>
                <w:trHeight w:val="260"/>
              </w:trPr>
              <w:tc>
                <w:tcPr>
                  <w:tcW w:w="9070" w:type="dxa"/>
                </w:tcPr>
                <w:p w14:paraId="1BBD213A" w14:textId="77777777" w:rsidR="003A5A2E" w:rsidRPr="00927711" w:rsidRDefault="00927711">
                  <w:pPr>
                    <w:rPr>
                      <w:lang w:val="pl-PL"/>
                    </w:rPr>
                  </w:pPr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18.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Bendrosios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kompetencijos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ir jų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pakankami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lygiai:</w:t>
                  </w:r>
                  <w:r w:rsidRPr="00927711">
                    <w:rPr>
                      <w:color w:val="FFFFFF"/>
                      <w:sz w:val="24"/>
                      <w:lang w:val="pl-PL"/>
                    </w:rPr>
                    <w:t>0</w:t>
                  </w:r>
                </w:p>
              </w:tc>
            </w:tr>
            <w:tr w:rsidR="003A5A2E" w14:paraId="0E498E96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5180E61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A1061B3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18.1.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A5A2E" w14:paraId="499663A5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90901C9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18.2.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A5A2E" w14:paraId="38017E7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97992CD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18.3.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A5A2E" w14:paraId="3DB6B73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C5E6E35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18.4.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3A5A2E" w14:paraId="637A4726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59F1877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18.5.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508664D" w14:textId="77777777" w:rsidR="003A5A2E" w:rsidRDefault="003A5A2E"/>
              </w:tc>
            </w:tr>
            <w:tr w:rsidR="003A5A2E" w:rsidRPr="0048263D" w14:paraId="2A544F34" w14:textId="77777777">
              <w:trPr>
                <w:trHeight w:val="260"/>
              </w:trPr>
              <w:tc>
                <w:tcPr>
                  <w:tcW w:w="9070" w:type="dxa"/>
                </w:tcPr>
                <w:p w14:paraId="36EFD893" w14:textId="77777777" w:rsidR="003A5A2E" w:rsidRPr="00927711" w:rsidRDefault="00927711">
                  <w:pPr>
                    <w:rPr>
                      <w:lang w:val="pl-PL"/>
                    </w:rPr>
                  </w:pPr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19.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Specifinės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kompetencijos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ir jų </w:t>
                  </w:r>
                  <w:proofErr w:type="spellStart"/>
                  <w:r w:rsidRPr="00927711">
                    <w:rPr>
                      <w:color w:val="000000"/>
                      <w:sz w:val="24"/>
                      <w:lang w:val="pl-PL"/>
                    </w:rPr>
                    <w:t>pakankami</w:t>
                  </w:r>
                  <w:proofErr w:type="spellEnd"/>
                  <w:r w:rsidRPr="00927711">
                    <w:rPr>
                      <w:color w:val="000000"/>
                      <w:sz w:val="24"/>
                      <w:lang w:val="pl-PL"/>
                    </w:rPr>
                    <w:t xml:space="preserve"> lygiai:</w:t>
                  </w:r>
                  <w:r w:rsidRPr="00927711">
                    <w:rPr>
                      <w:color w:val="FFFFFF"/>
                      <w:sz w:val="24"/>
                      <w:lang w:val="pl-PL"/>
                    </w:rPr>
                    <w:t>0</w:t>
                  </w:r>
                </w:p>
              </w:tc>
            </w:tr>
            <w:tr w:rsidR="003A5A2E" w14:paraId="3237DAC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A5A2E" w14:paraId="6A57F73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7F6F4285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3A5A2E" w14:paraId="3DAB40BE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BB36EB7" w14:textId="77777777" w:rsidR="003A5A2E" w:rsidRDefault="0092771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19.2.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DDF7FD4" w14:textId="77777777" w:rsidR="003A5A2E" w:rsidRDefault="003A5A2E"/>
              </w:tc>
            </w:tr>
          </w:tbl>
          <w:p w14:paraId="23D1F52B" w14:textId="77777777" w:rsidR="003A5A2E" w:rsidRDefault="003A5A2E"/>
        </w:tc>
        <w:tc>
          <w:tcPr>
            <w:tcW w:w="23" w:type="dxa"/>
          </w:tcPr>
          <w:p w14:paraId="48B72E6A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414B6FCE" w14:textId="77777777">
        <w:trPr>
          <w:trHeight w:val="450"/>
        </w:trPr>
        <w:tc>
          <w:tcPr>
            <w:tcW w:w="23" w:type="dxa"/>
          </w:tcPr>
          <w:p w14:paraId="5EF0D55D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8364898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58BDA11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13998C3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9A661D5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6F03FEEB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75775B6" w14:textId="77777777" w:rsidR="003A5A2E" w:rsidRDefault="003A5A2E">
            <w:pPr>
              <w:pStyle w:val="EmptyLayoutCell"/>
              <w:snapToGrid w:val="0"/>
            </w:pPr>
          </w:p>
        </w:tc>
      </w:tr>
      <w:tr w:rsidR="003A5A2E" w14:paraId="2894D2A8" w14:textId="77777777">
        <w:tc>
          <w:tcPr>
            <w:tcW w:w="23" w:type="dxa"/>
          </w:tcPr>
          <w:p w14:paraId="060CFD84" w14:textId="77777777" w:rsidR="003A5A2E" w:rsidRDefault="003A5A2E">
            <w:pPr>
              <w:pStyle w:val="EmptyLayoutCell"/>
              <w:snapToGrid w:val="0"/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3A5A2E" w14:paraId="71CD67A7" w14:textId="77777777">
              <w:trPr>
                <w:trHeight w:val="260"/>
              </w:trPr>
              <w:tc>
                <w:tcPr>
                  <w:tcW w:w="3401" w:type="dxa"/>
                </w:tcPr>
                <w:p w14:paraId="3B6675F6" w14:textId="77777777" w:rsidR="003A5A2E" w:rsidRDefault="00927711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</w:tcPr>
                <w:p w14:paraId="64C8435E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6B2A9EC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700E7131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75196AFF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2E2C1300" w14:textId="77777777">
              <w:trPr>
                <w:trHeight w:val="260"/>
              </w:trPr>
              <w:tc>
                <w:tcPr>
                  <w:tcW w:w="3401" w:type="dxa"/>
                </w:tcPr>
                <w:p w14:paraId="5D198EDB" w14:textId="77777777" w:rsidR="003A5A2E" w:rsidRDefault="0092771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388A56AE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33B2A9C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6BE1ACE8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4BB32C2D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75D9DAEE" w14:textId="77777777">
              <w:trPr>
                <w:trHeight w:val="260"/>
              </w:trPr>
              <w:tc>
                <w:tcPr>
                  <w:tcW w:w="3401" w:type="dxa"/>
                </w:tcPr>
                <w:p w14:paraId="6827A1DD" w14:textId="77777777" w:rsidR="003A5A2E" w:rsidRDefault="0092771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53797712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04F58D4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41B0E428" w14:textId="77777777" w:rsidR="003A5A2E" w:rsidRDefault="003A5A2E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3A2DAA93" w14:textId="77777777" w:rsidR="003A5A2E" w:rsidRDefault="003A5A2E">
                  <w:pPr>
                    <w:snapToGrid w:val="0"/>
                  </w:pPr>
                </w:p>
              </w:tc>
            </w:tr>
            <w:tr w:rsidR="003A5A2E" w14:paraId="04441068" w14:textId="77777777">
              <w:trPr>
                <w:trHeight w:val="260"/>
              </w:trPr>
              <w:tc>
                <w:tcPr>
                  <w:tcW w:w="3401" w:type="dxa"/>
                </w:tcPr>
                <w:p w14:paraId="5B3A1916" w14:textId="77777777" w:rsidR="003A5A2E" w:rsidRDefault="0092771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5EE14C96" w14:textId="77777777" w:rsidR="003A5A2E" w:rsidRDefault="003A5A2E">
                  <w:pPr>
                    <w:snapToGrid w:val="0"/>
                  </w:pPr>
                </w:p>
              </w:tc>
            </w:tr>
          </w:tbl>
          <w:p w14:paraId="3385C906" w14:textId="77777777" w:rsidR="003A5A2E" w:rsidRDefault="003A5A2E"/>
        </w:tc>
        <w:tc>
          <w:tcPr>
            <w:tcW w:w="23" w:type="dxa"/>
          </w:tcPr>
          <w:p w14:paraId="2E7DBBA7" w14:textId="77777777" w:rsidR="003A5A2E" w:rsidRDefault="003A5A2E">
            <w:pPr>
              <w:pStyle w:val="EmptyLayoutCell"/>
              <w:snapToGrid w:val="0"/>
            </w:pPr>
          </w:p>
        </w:tc>
      </w:tr>
    </w:tbl>
    <w:p w14:paraId="35372346" w14:textId="77777777" w:rsidR="003A5A2E" w:rsidRDefault="003A5A2E" w:rsidP="00927711"/>
    <w:sectPr w:rsidR="003A5A2E">
      <w:pgSz w:w="11906" w:h="16838"/>
      <w:pgMar w:top="1133" w:right="566" w:bottom="1133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A2E"/>
    <w:rsid w:val="003A5A2E"/>
    <w:rsid w:val="0048263D"/>
    <w:rsid w:val="00927711"/>
    <w:rsid w:val="00D87E16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CB5F"/>
  <w15:docId w15:val="{EC73A960-688D-4FD2-A08A-14E5B7AD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/>
  <dc:description/>
  <cp:lastModifiedBy>Jurgita Šipkauskienė</cp:lastModifiedBy>
  <cp:revision>2</cp:revision>
  <dcterms:created xsi:type="dcterms:W3CDTF">2025-09-24T08:39:00Z</dcterms:created>
  <dcterms:modified xsi:type="dcterms:W3CDTF">2025-10-02T13:39:00Z</dcterms:modified>
  <dc:language>lt-LT</dc:language>
</cp:coreProperties>
</file>